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1AF" w:rsidRDefault="00F25C30" w:rsidP="000737E6">
      <w:pPr>
        <w:jc w:val="center"/>
        <w:rPr>
          <w:rFonts w:ascii="Bradley Hand ITC" w:hAnsi="Bradley Hand ITC"/>
          <w:sz w:val="40"/>
          <w:szCs w:val="40"/>
        </w:rPr>
      </w:pPr>
      <w:r>
        <w:rPr>
          <w:rFonts w:ascii="Bradley Hand ITC" w:hAnsi="Bradley Hand ITC"/>
          <w:sz w:val="40"/>
          <w:szCs w:val="40"/>
        </w:rPr>
        <w:t>Welcome back to Florida Region’s racing season!</w:t>
      </w:r>
    </w:p>
    <w:p w:rsidR="00F25C30" w:rsidRDefault="00F25C30" w:rsidP="000737E6">
      <w:pPr>
        <w:jc w:val="center"/>
        <w:rPr>
          <w:rFonts w:ascii="Bradley Hand ITC" w:hAnsi="Bradley Hand ITC"/>
          <w:sz w:val="40"/>
          <w:szCs w:val="40"/>
        </w:rPr>
      </w:pPr>
      <w:r>
        <w:rPr>
          <w:rFonts w:ascii="Bradley Hand ITC" w:hAnsi="Bradley Hand ITC"/>
          <w:sz w:val="40"/>
          <w:szCs w:val="40"/>
        </w:rPr>
        <w:t>Chief Steward’s Drivers letter--  “Drive the Wind”</w:t>
      </w:r>
    </w:p>
    <w:p w:rsidR="00F25C30" w:rsidRDefault="00F25C30">
      <w:pPr>
        <w:rPr>
          <w:rFonts w:ascii="Bradley Hand ITC" w:hAnsi="Bradley Hand ITC"/>
          <w:sz w:val="40"/>
          <w:szCs w:val="40"/>
        </w:rPr>
      </w:pPr>
    </w:p>
    <w:p w:rsidR="00F25C30" w:rsidRPr="00FD7938" w:rsidRDefault="00F25C30" w:rsidP="00E47333">
      <w:pPr>
        <w:ind w:firstLine="720"/>
        <w:rPr>
          <w:rFonts w:ascii="Bradley Hand ITC" w:hAnsi="Bradley Hand ITC"/>
          <w:sz w:val="32"/>
          <w:szCs w:val="32"/>
        </w:rPr>
      </w:pPr>
      <w:r w:rsidRPr="00FD7938">
        <w:rPr>
          <w:rFonts w:ascii="Bradley Hand ITC" w:hAnsi="Bradley Hand ITC"/>
          <w:sz w:val="32"/>
          <w:szCs w:val="32"/>
        </w:rPr>
        <w:t>First and foremost, I hope everyone is healthy.  With that said, please keep in mind that at all times you must wear your mask</w:t>
      </w:r>
      <w:r w:rsidR="00C67CC3" w:rsidRPr="00FD7938">
        <w:rPr>
          <w:rFonts w:ascii="Bradley Hand ITC" w:hAnsi="Bradley Hand ITC"/>
          <w:sz w:val="32"/>
          <w:szCs w:val="32"/>
        </w:rPr>
        <w:t xml:space="preserve">.  If you don’t we run the risk </w:t>
      </w:r>
      <w:r w:rsidRPr="00FD7938">
        <w:rPr>
          <w:rFonts w:ascii="Bradley Hand ITC" w:hAnsi="Bradley Hand ITC"/>
          <w:sz w:val="32"/>
          <w:szCs w:val="32"/>
        </w:rPr>
        <w:t xml:space="preserve">of the track/us being shut down.  Please follow the Covid </w:t>
      </w:r>
      <w:r w:rsidR="00EF4381" w:rsidRPr="00FD7938">
        <w:rPr>
          <w:rFonts w:ascii="Bradley Hand ITC" w:hAnsi="Bradley Hand ITC"/>
          <w:sz w:val="32"/>
          <w:szCs w:val="32"/>
        </w:rPr>
        <w:t>guidelines found in the SUPPS.</w:t>
      </w:r>
    </w:p>
    <w:p w:rsidR="00EF4381" w:rsidRPr="00FD7938" w:rsidRDefault="00EF4381" w:rsidP="00E47333">
      <w:pPr>
        <w:ind w:firstLine="720"/>
        <w:rPr>
          <w:rFonts w:ascii="Bradley Hand ITC" w:hAnsi="Bradley Hand ITC"/>
          <w:sz w:val="32"/>
          <w:szCs w:val="32"/>
        </w:rPr>
      </w:pPr>
      <w:r w:rsidRPr="00FD7938">
        <w:rPr>
          <w:rFonts w:ascii="Bradley Hand ITC" w:hAnsi="Bradley Hand ITC"/>
          <w:sz w:val="32"/>
          <w:szCs w:val="32"/>
        </w:rPr>
        <w:t xml:space="preserve">This event will run under a revised format.  </w:t>
      </w:r>
      <w:r w:rsidR="00D158F7">
        <w:rPr>
          <w:rFonts w:ascii="Bradley Hand ITC" w:hAnsi="Bradley Hand ITC"/>
          <w:sz w:val="32"/>
          <w:szCs w:val="32"/>
        </w:rPr>
        <w:t>NO</w:t>
      </w:r>
      <w:r w:rsidRPr="00FD7938">
        <w:rPr>
          <w:rFonts w:ascii="Bradley Hand ITC" w:hAnsi="Bradley Hand ITC"/>
          <w:i/>
          <w:sz w:val="32"/>
          <w:szCs w:val="32"/>
        </w:rPr>
        <w:t xml:space="preserve"> SOM court</w:t>
      </w:r>
      <w:r w:rsidRPr="00FD7938">
        <w:rPr>
          <w:rFonts w:ascii="Bradley Hand ITC" w:hAnsi="Bradley Hand ITC"/>
          <w:sz w:val="32"/>
          <w:szCs w:val="32"/>
        </w:rPr>
        <w:t>. The Chief Steward and the C.O.C. (Clerk of the Coarse) wi</w:t>
      </w:r>
      <w:r w:rsidR="00923649">
        <w:rPr>
          <w:rFonts w:ascii="Bradley Hand ITC" w:hAnsi="Bradley Hand ITC"/>
          <w:sz w:val="32"/>
          <w:szCs w:val="32"/>
        </w:rPr>
        <w:t>l</w:t>
      </w:r>
      <w:r w:rsidRPr="00FD7938">
        <w:rPr>
          <w:rFonts w:ascii="Bradley Hand ITC" w:hAnsi="Bradley Hand ITC"/>
          <w:sz w:val="32"/>
          <w:szCs w:val="32"/>
        </w:rPr>
        <w:t>l hand</w:t>
      </w:r>
      <w:r w:rsidR="00923649">
        <w:rPr>
          <w:rFonts w:ascii="Bradley Hand ITC" w:hAnsi="Bradley Hand ITC"/>
          <w:sz w:val="32"/>
          <w:szCs w:val="32"/>
        </w:rPr>
        <w:t>le all inci</w:t>
      </w:r>
      <w:r w:rsidRPr="00FD7938">
        <w:rPr>
          <w:rFonts w:ascii="Bradley Hand ITC" w:hAnsi="Bradley Hand ITC"/>
          <w:sz w:val="32"/>
          <w:szCs w:val="32"/>
        </w:rPr>
        <w:t xml:space="preserve">ndences. </w:t>
      </w:r>
    </w:p>
    <w:p w:rsidR="00C67CC3" w:rsidRPr="00FD7938" w:rsidRDefault="00C67CC3" w:rsidP="00E47333">
      <w:pPr>
        <w:ind w:firstLine="720"/>
        <w:rPr>
          <w:rFonts w:ascii="Bradley Hand ITC" w:hAnsi="Bradley Hand ITC"/>
          <w:sz w:val="32"/>
          <w:szCs w:val="32"/>
        </w:rPr>
      </w:pPr>
      <w:r w:rsidRPr="00FD7938">
        <w:rPr>
          <w:rFonts w:ascii="Bradley Hand ITC" w:hAnsi="Bradley Hand ITC"/>
          <w:sz w:val="32"/>
          <w:szCs w:val="32"/>
        </w:rPr>
        <w:t xml:space="preserve">This is a non-specatator event.  All crew is required to be on your list.  No changes will be done at the track.  Only pre-registration will be allowed.  You must download the track waiver and sign it before you get to the track,  click on this link for the waiver.  </w:t>
      </w:r>
      <w:hyperlink r:id="rId4" w:history="1">
        <w:r w:rsidRPr="00FD7938">
          <w:rPr>
            <w:rStyle w:val="Hyperlink"/>
            <w:rFonts w:ascii="Bradley Hand ITC" w:hAnsi="Bradley Hand ITC"/>
            <w:sz w:val="32"/>
            <w:szCs w:val="32"/>
          </w:rPr>
          <w:t>https://6d730476-df3a-4bfe-a564-1ce0cad77d66.filesusr.com/ugd/64ae3b_f6efdd43212d4fb392c41fadb4907882.pdf</w:t>
        </w:r>
      </w:hyperlink>
      <w:r w:rsidRPr="00FD7938">
        <w:rPr>
          <w:rFonts w:ascii="Bradley Hand ITC" w:hAnsi="Bradley Hand ITC"/>
          <w:sz w:val="32"/>
          <w:szCs w:val="32"/>
        </w:rPr>
        <w:t>.</w:t>
      </w:r>
    </w:p>
    <w:p w:rsidR="00EF4381" w:rsidRPr="00FD7938" w:rsidRDefault="00EF4381" w:rsidP="00E47333">
      <w:pPr>
        <w:ind w:firstLine="720"/>
        <w:rPr>
          <w:rFonts w:ascii="Bradley Hand ITC" w:hAnsi="Bradley Hand ITC"/>
          <w:sz w:val="32"/>
          <w:szCs w:val="32"/>
        </w:rPr>
      </w:pPr>
      <w:r w:rsidRPr="00FD7938">
        <w:rPr>
          <w:rFonts w:ascii="Bradley Hand ITC" w:hAnsi="Bradley Hand ITC"/>
          <w:b/>
          <w:sz w:val="32"/>
          <w:szCs w:val="32"/>
        </w:rPr>
        <w:t>Please read the SUPPS</w:t>
      </w:r>
      <w:r w:rsidRPr="00FD7938">
        <w:rPr>
          <w:rFonts w:ascii="Bradley Hand ITC" w:hAnsi="Bradley Hand ITC"/>
          <w:sz w:val="32"/>
          <w:szCs w:val="32"/>
        </w:rPr>
        <w:t xml:space="preserve">.  The SCCA statement and COVID guidelines are there and it will answer any questions you may have.  </w:t>
      </w:r>
    </w:p>
    <w:p w:rsidR="00762B5F" w:rsidRPr="00FD7938" w:rsidRDefault="00EF4381" w:rsidP="00E47333">
      <w:pPr>
        <w:ind w:firstLine="720"/>
        <w:rPr>
          <w:rFonts w:ascii="Bradley Hand ITC" w:hAnsi="Bradley Hand ITC"/>
          <w:sz w:val="32"/>
          <w:szCs w:val="32"/>
        </w:rPr>
      </w:pPr>
      <w:r w:rsidRPr="00FD7938">
        <w:rPr>
          <w:rFonts w:ascii="Bradley Hand ITC" w:hAnsi="Bradley Hand ITC"/>
          <w:sz w:val="32"/>
          <w:szCs w:val="32"/>
        </w:rPr>
        <w:t>Please be familiar with</w:t>
      </w:r>
      <w:r w:rsidR="00762B5F" w:rsidRPr="00FD7938">
        <w:rPr>
          <w:rFonts w:ascii="Bradley Hand ITC" w:hAnsi="Bradley Hand ITC"/>
          <w:sz w:val="32"/>
          <w:szCs w:val="32"/>
        </w:rPr>
        <w:t xml:space="preserve"> GCR section</w:t>
      </w:r>
      <w:r w:rsidRPr="00FD7938">
        <w:rPr>
          <w:rFonts w:ascii="Bradley Hand ITC" w:hAnsi="Bradley Hand ITC"/>
          <w:sz w:val="32"/>
          <w:szCs w:val="32"/>
        </w:rPr>
        <w:t xml:space="preserve"> </w:t>
      </w:r>
      <w:r w:rsidR="00762B5F" w:rsidRPr="00FD7938">
        <w:rPr>
          <w:rFonts w:ascii="Bradley Hand ITC" w:hAnsi="Bradley Hand ITC"/>
          <w:sz w:val="32"/>
          <w:szCs w:val="32"/>
        </w:rPr>
        <w:t>6.1.1 “Meaning of Each Flag” since they are the only way we have to communcate track conditions to you the drivers.  Passing under yellows will be called in and penalties may apply.</w:t>
      </w:r>
      <w:r w:rsidR="000737E6" w:rsidRPr="00FD7938">
        <w:rPr>
          <w:rFonts w:ascii="Bradley Hand ITC" w:hAnsi="Bradley Hand ITC"/>
          <w:sz w:val="32"/>
          <w:szCs w:val="32"/>
        </w:rPr>
        <w:t xml:space="preserve"> Another section to be familiar with</w:t>
      </w:r>
      <w:r w:rsidR="00923649">
        <w:rPr>
          <w:rFonts w:ascii="Bradley Hand ITC" w:hAnsi="Bradley Hand ITC"/>
          <w:sz w:val="32"/>
          <w:szCs w:val="32"/>
        </w:rPr>
        <w:t xml:space="preserve"> is</w:t>
      </w:r>
      <w:r w:rsidR="000737E6" w:rsidRPr="00FD7938">
        <w:rPr>
          <w:rFonts w:ascii="Bradley Hand ITC" w:hAnsi="Bradley Hand ITC"/>
          <w:sz w:val="32"/>
          <w:szCs w:val="32"/>
        </w:rPr>
        <w:t xml:space="preserve"> </w:t>
      </w:r>
      <w:r w:rsidR="00762B5F" w:rsidRPr="00FD7938">
        <w:rPr>
          <w:rFonts w:ascii="Bradley Hand ITC" w:hAnsi="Bradley Hand ITC"/>
          <w:sz w:val="32"/>
          <w:szCs w:val="32"/>
        </w:rPr>
        <w:t>GCR section 6.11 “Rules of the Road”</w:t>
      </w:r>
      <w:r w:rsidR="000737E6" w:rsidRPr="00FD7938">
        <w:rPr>
          <w:rFonts w:ascii="Bradley Hand ITC" w:hAnsi="Bradley Hand ITC"/>
          <w:sz w:val="32"/>
          <w:szCs w:val="32"/>
        </w:rPr>
        <w:t>.</w:t>
      </w:r>
      <w:r w:rsidR="00762B5F" w:rsidRPr="00FD7938">
        <w:rPr>
          <w:rFonts w:ascii="Bradley Hand ITC" w:hAnsi="Bradley Hand ITC"/>
          <w:sz w:val="32"/>
          <w:szCs w:val="32"/>
        </w:rPr>
        <w:t xml:space="preserve"> </w:t>
      </w:r>
    </w:p>
    <w:p w:rsidR="00762B5F" w:rsidRPr="00FD7938" w:rsidRDefault="00762B5F" w:rsidP="00E47333">
      <w:pPr>
        <w:ind w:firstLine="720"/>
        <w:rPr>
          <w:rFonts w:ascii="Bradley Hand ITC" w:hAnsi="Bradley Hand ITC"/>
          <w:sz w:val="32"/>
          <w:szCs w:val="32"/>
        </w:rPr>
      </w:pPr>
      <w:r w:rsidRPr="00923649">
        <w:rPr>
          <w:rFonts w:ascii="Bradley Hand ITC" w:hAnsi="Bradley Hand ITC"/>
          <w:b/>
          <w:i/>
          <w:sz w:val="32"/>
          <w:szCs w:val="32"/>
          <w:u w:val="single"/>
        </w:rPr>
        <w:t>Impound</w:t>
      </w:r>
      <w:r w:rsidRPr="00FD7938">
        <w:rPr>
          <w:rFonts w:ascii="Bradley Hand ITC" w:hAnsi="Bradley Hand ITC"/>
          <w:sz w:val="32"/>
          <w:szCs w:val="32"/>
        </w:rPr>
        <w:t>-unless you are in the top 3 there is no “impound”.  You can go back to your paddock</w:t>
      </w:r>
      <w:r w:rsidR="00923649">
        <w:rPr>
          <w:rFonts w:ascii="Bradley Hand ITC" w:hAnsi="Bradley Hand ITC"/>
          <w:sz w:val="32"/>
          <w:szCs w:val="32"/>
        </w:rPr>
        <w:t xml:space="preserve"> after being weighed</w:t>
      </w:r>
      <w:r w:rsidR="00D158F7">
        <w:rPr>
          <w:rFonts w:ascii="Bradley Hand ITC" w:hAnsi="Bradley Hand ITC"/>
          <w:sz w:val="32"/>
          <w:szCs w:val="32"/>
        </w:rPr>
        <w:t xml:space="preserve"> (top 3)</w:t>
      </w:r>
      <w:bookmarkStart w:id="0" w:name="_GoBack"/>
      <w:bookmarkEnd w:id="0"/>
      <w:r w:rsidRPr="00FD7938">
        <w:rPr>
          <w:rFonts w:ascii="Bradley Hand ITC" w:hAnsi="Bradley Hand ITC"/>
          <w:sz w:val="32"/>
          <w:szCs w:val="32"/>
        </w:rPr>
        <w:t>.  You have 30 minutes</w:t>
      </w:r>
      <w:r w:rsidR="00923649">
        <w:rPr>
          <w:rFonts w:ascii="Bradley Hand ITC" w:hAnsi="Bradley Hand ITC"/>
          <w:sz w:val="32"/>
          <w:szCs w:val="32"/>
        </w:rPr>
        <w:t xml:space="preserve"> after the checker flag </w:t>
      </w:r>
      <w:r w:rsidRPr="00FD7938">
        <w:rPr>
          <w:rFonts w:ascii="Bradley Hand ITC" w:hAnsi="Bradley Hand ITC"/>
          <w:sz w:val="32"/>
          <w:szCs w:val="32"/>
        </w:rPr>
        <w:t xml:space="preserve">to “file” a grievance. </w:t>
      </w:r>
    </w:p>
    <w:p w:rsidR="000737E6" w:rsidRPr="00FD7938" w:rsidRDefault="000737E6" w:rsidP="00E47333">
      <w:pPr>
        <w:jc w:val="center"/>
        <w:rPr>
          <w:rFonts w:ascii="Bradley Hand ITC" w:hAnsi="Bradley Hand ITC"/>
          <w:sz w:val="32"/>
          <w:szCs w:val="32"/>
        </w:rPr>
      </w:pPr>
      <w:r w:rsidRPr="00FD7938">
        <w:rPr>
          <w:rFonts w:ascii="Bradley Hand ITC" w:hAnsi="Bradley Hand ITC"/>
          <w:sz w:val="32"/>
          <w:szCs w:val="32"/>
        </w:rPr>
        <w:t>Thank you for coming out and have a great and safe time!</w:t>
      </w:r>
    </w:p>
    <w:p w:rsidR="00EF4381" w:rsidRPr="00FD7938" w:rsidRDefault="000737E6" w:rsidP="00E47333">
      <w:pPr>
        <w:jc w:val="center"/>
        <w:rPr>
          <w:rFonts w:ascii="Bradley Hand ITC" w:hAnsi="Bradley Hand ITC"/>
          <w:sz w:val="32"/>
          <w:szCs w:val="32"/>
        </w:rPr>
      </w:pPr>
      <w:r w:rsidRPr="00FD7938">
        <w:rPr>
          <w:rFonts w:ascii="Bradley Hand ITC" w:hAnsi="Bradley Hand ITC"/>
          <w:sz w:val="32"/>
          <w:szCs w:val="32"/>
        </w:rPr>
        <w:t xml:space="preserve">Lori Vitagliano, Chief Steward </w:t>
      </w:r>
      <w:r w:rsidRPr="00FD7938">
        <w:rPr>
          <w:rFonts w:ascii="Bradley Hand ITC" w:hAnsi="Bradley Hand ITC"/>
          <w:sz w:val="32"/>
          <w:szCs w:val="32"/>
        </w:rPr>
        <w:sym w:font="Wingdings" w:char="F04A"/>
      </w:r>
    </w:p>
    <w:sectPr w:rsidR="00EF4381" w:rsidRPr="00FD7938" w:rsidSect="000737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30"/>
    <w:rsid w:val="000737E6"/>
    <w:rsid w:val="001C31AF"/>
    <w:rsid w:val="00762B5F"/>
    <w:rsid w:val="00923649"/>
    <w:rsid w:val="00C67CC3"/>
    <w:rsid w:val="00D158F7"/>
    <w:rsid w:val="00E47333"/>
    <w:rsid w:val="00EF4381"/>
    <w:rsid w:val="00F25C30"/>
    <w:rsid w:val="00FD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65612-F6D0-436C-B58A-C2775443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C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6d730476-df3a-4bfe-a564-1ce0cad77d66.filesusr.com/ugd/64ae3b_f6efdd43212d4fb392c41fadb49078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Lori</cp:lastModifiedBy>
  <cp:revision>7</cp:revision>
  <dcterms:created xsi:type="dcterms:W3CDTF">2020-08-09T20:16:00Z</dcterms:created>
  <dcterms:modified xsi:type="dcterms:W3CDTF">2020-08-11T01:39:00Z</dcterms:modified>
</cp:coreProperties>
</file>