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AE5E" w14:textId="77777777" w:rsidR="00CB3AAB" w:rsidRDefault="00B42912" w:rsidP="00B42912">
      <w:pPr>
        <w:pStyle w:val="Title"/>
      </w:pPr>
      <w:r>
        <w:t xml:space="preserve">FALL FEST ROTAX RACE </w:t>
      </w:r>
    </w:p>
    <w:p w14:paraId="47693285" w14:textId="760019E0" w:rsidR="00B42912" w:rsidRDefault="00B42912" w:rsidP="00CB3AAB">
      <w:pPr>
        <w:pStyle w:val="Title"/>
      </w:pPr>
      <w:r>
        <w:t>Supplemental Regulations</w:t>
      </w:r>
    </w:p>
    <w:p w14:paraId="0C863C7F" w14:textId="77777777" w:rsidR="00B42912" w:rsidRDefault="00B42912" w:rsidP="00B42912">
      <w:pPr>
        <w:pStyle w:val="Heading1"/>
      </w:pPr>
      <w:r>
        <w:t>General Information</w:t>
      </w:r>
    </w:p>
    <w:p w14:paraId="31936EA3" w14:textId="77777777" w:rsidR="00B42912" w:rsidRDefault="00B42912" w:rsidP="00B42912">
      <w:r w:rsidRPr="00B42912">
        <w:t>The following regulations outline the organization of the FALL FEST ROTAX RACE, taking place from October 10 to 12, 2025.</w:t>
      </w:r>
    </w:p>
    <w:p w14:paraId="674218EA" w14:textId="77777777" w:rsidR="00B42912" w:rsidRDefault="00B42912" w:rsidP="00B42912">
      <w:pPr>
        <w:pStyle w:val="Heading2"/>
      </w:pPr>
      <w:r>
        <w:t>Facility</w:t>
      </w:r>
    </w:p>
    <w:p w14:paraId="08311A61" w14:textId="77777777" w:rsidR="00B42912" w:rsidRDefault="00B42912" w:rsidP="00B42912">
      <w:r w:rsidRPr="00B42912">
        <w:t>Tri-Cities Kart Club</w:t>
      </w:r>
    </w:p>
    <w:p w14:paraId="7543C379" w14:textId="77777777" w:rsidR="00B42912" w:rsidRDefault="00B42912" w:rsidP="00B42912">
      <w:r w:rsidRPr="00B42912">
        <w:t>3234 Twin Bridges Rd</w:t>
      </w:r>
    </w:p>
    <w:p w14:paraId="62024006" w14:textId="77777777" w:rsidR="00B42912" w:rsidRDefault="00B42912" w:rsidP="00B42912">
      <w:r w:rsidRPr="00B42912">
        <w:t>Richland, WA 99352</w:t>
      </w:r>
    </w:p>
    <w:p w14:paraId="137EFBA3" w14:textId="77777777" w:rsidR="00B42912" w:rsidRDefault="00B42912" w:rsidP="00B42912">
      <w:r w:rsidRPr="00B42912">
        <w:t>Track Website: www.tckc.net</w:t>
      </w:r>
    </w:p>
    <w:p w14:paraId="4405DC52" w14:textId="77777777" w:rsidR="00B42912" w:rsidRDefault="00B42912" w:rsidP="00B42912">
      <w:pPr>
        <w:pStyle w:val="Heading1"/>
      </w:pPr>
      <w:r>
        <w:t>2025 Fall Fest Supplemental Rules</w:t>
      </w:r>
    </w:p>
    <w:p w14:paraId="20D3C774" w14:textId="77777777" w:rsidR="00B42912" w:rsidRDefault="00B42912" w:rsidP="00B42912">
      <w:pPr>
        <w:pStyle w:val="Heading2"/>
      </w:pPr>
      <w:r>
        <w:t>Fuel and Oil</w:t>
      </w:r>
    </w:p>
    <w:p w14:paraId="7DBA18D7" w14:textId="77777777" w:rsidR="00B42912" w:rsidRDefault="00B42912" w:rsidP="00B42912">
      <w:pPr>
        <w:pStyle w:val="ListParagraph"/>
        <w:numPr>
          <w:ilvl w:val="0"/>
          <w:numId w:val="6"/>
        </w:numPr>
      </w:pPr>
      <w:r w:rsidRPr="00B42912">
        <w:t>Oil: XPS Synthetic 2T</w:t>
      </w:r>
    </w:p>
    <w:p w14:paraId="76F04F1B" w14:textId="77777777" w:rsidR="00B42912" w:rsidRDefault="00B42912" w:rsidP="00B42912">
      <w:pPr>
        <w:pStyle w:val="ListParagraph"/>
        <w:numPr>
          <w:ilvl w:val="0"/>
          <w:numId w:val="6"/>
        </w:numPr>
      </w:pPr>
      <w:r w:rsidRPr="00B42912">
        <w:t>Fuel: Non-ethanol unleaded</w:t>
      </w:r>
    </w:p>
    <w:p w14:paraId="4731444F" w14:textId="77777777" w:rsidR="00B42912" w:rsidRDefault="00B42912" w:rsidP="00B42912">
      <w:pPr>
        <w:pStyle w:val="Heading2"/>
      </w:pPr>
      <w:r>
        <w:t>Tires</w:t>
      </w:r>
    </w:p>
    <w:p w14:paraId="787DD289" w14:textId="77777777" w:rsidR="00B42912" w:rsidRDefault="00B42912" w:rsidP="00B42912">
      <w:pPr>
        <w:pStyle w:val="ListParagraph"/>
        <w:numPr>
          <w:ilvl w:val="0"/>
          <w:numId w:val="7"/>
        </w:numPr>
      </w:pPr>
      <w:r w:rsidRPr="00B42912">
        <w:t>LeCont Reds are mandatory for all classes.</w:t>
      </w:r>
    </w:p>
    <w:p w14:paraId="71EDA480" w14:textId="21FF74A1" w:rsidR="00B42912" w:rsidRDefault="00B42912" w:rsidP="00B42912">
      <w:pPr>
        <w:pStyle w:val="ListParagraph"/>
        <w:numPr>
          <w:ilvl w:val="0"/>
          <w:numId w:val="7"/>
        </w:numPr>
      </w:pPr>
      <w:r w:rsidRPr="00B42912">
        <w:t xml:space="preserve">One set of tires must be used for both race days. </w:t>
      </w:r>
      <w:r w:rsidR="00AA1DA1">
        <w:t>Serial numbers of tires need to be</w:t>
      </w:r>
      <w:r w:rsidRPr="00B42912">
        <w:t xml:space="preserve"> marked </w:t>
      </w:r>
      <w:r w:rsidR="00F23F5C">
        <w:t>on the Tech</w:t>
      </w:r>
      <w:r w:rsidR="00AA1DA1">
        <w:t xml:space="preserve"> sheet and turned into the Tech </w:t>
      </w:r>
      <w:r w:rsidR="00E1706D">
        <w:t>shed prior to</w:t>
      </w:r>
      <w:r w:rsidRPr="00B42912">
        <w:t xml:space="preserve"> qualifying.</w:t>
      </w:r>
    </w:p>
    <w:p w14:paraId="1A22A9E5" w14:textId="77777777" w:rsidR="00B42912" w:rsidRDefault="00B42912" w:rsidP="00B42912">
      <w:pPr>
        <w:pStyle w:val="ListParagraph"/>
        <w:numPr>
          <w:ilvl w:val="0"/>
          <w:numId w:val="7"/>
        </w:numPr>
      </w:pPr>
      <w:r w:rsidRPr="00B42912">
        <w:t>Competitors are responsible for obtaining their own tires; TCKC will not supply tires.</w:t>
      </w:r>
    </w:p>
    <w:p w14:paraId="1DEA1572" w14:textId="77777777" w:rsidR="00B42912" w:rsidRDefault="00B42912" w:rsidP="00B42912">
      <w:pPr>
        <w:pStyle w:val="Heading2"/>
      </w:pPr>
      <w:r>
        <w:t>Event Rules</w:t>
      </w:r>
    </w:p>
    <w:p w14:paraId="14B7A2C1" w14:textId="3F8B3810" w:rsidR="00B42912" w:rsidRDefault="00B42912" w:rsidP="00B42912">
      <w:r w:rsidRPr="00B42912">
        <w:t>Technical requirements will follow Rotax Technical Regulations</w:t>
      </w:r>
      <w:r w:rsidR="00CB3AAB">
        <w:t>:</w:t>
      </w:r>
      <w:r w:rsidRPr="00B42912">
        <w:t xml:space="preserve"> (</w:t>
      </w:r>
      <w:hyperlink r:id="rId5" w:history="1">
        <w:r w:rsidR="00D05203" w:rsidRPr="00D05203">
          <w:rPr>
            <w:rStyle w:val="Hyperlink"/>
          </w:rPr>
          <w:t>Race-Rotax-2025-Technical-Regulations.2.pdf</w:t>
        </w:r>
      </w:hyperlink>
      <w:r w:rsidRPr="00B42912">
        <w:t>). Except for this supplement, all other rules and requirements conform to TCKC Club rules (www.tckc.net).</w:t>
      </w:r>
    </w:p>
    <w:p w14:paraId="3D34B252" w14:textId="77777777" w:rsidR="00B42912" w:rsidRDefault="00B42912" w:rsidP="00B42912">
      <w:pPr>
        <w:pStyle w:val="Heading1"/>
      </w:pPr>
      <w:r>
        <w:lastRenderedPageBreak/>
        <w:t>Event Schedule</w:t>
      </w:r>
    </w:p>
    <w:p w14:paraId="0D19DC79" w14:textId="54D196C1" w:rsidR="00B42912" w:rsidRDefault="00B42912" w:rsidP="00B42912">
      <w:pPr>
        <w:pStyle w:val="ListParagraph"/>
        <w:numPr>
          <w:ilvl w:val="0"/>
          <w:numId w:val="8"/>
        </w:numPr>
      </w:pPr>
      <w:r w:rsidRPr="00B42912">
        <w:t xml:space="preserve">Friday, September 10, 2025: </w:t>
      </w:r>
      <w:r w:rsidR="005977D5" w:rsidRPr="00B42912">
        <w:t>Practice Day</w:t>
      </w:r>
      <w:r w:rsidRPr="00B42912">
        <w:t>, 10 am – 4 pm</w:t>
      </w:r>
    </w:p>
    <w:p w14:paraId="3497D489" w14:textId="59434692" w:rsidR="00B42912" w:rsidRDefault="00B42912" w:rsidP="00B42912">
      <w:pPr>
        <w:pStyle w:val="ListParagraph"/>
        <w:numPr>
          <w:ilvl w:val="0"/>
          <w:numId w:val="8"/>
        </w:numPr>
      </w:pPr>
      <w:r w:rsidRPr="00B42912">
        <w:t xml:space="preserve">Registration: Friday, </w:t>
      </w:r>
      <w:r w:rsidR="00C17E5F">
        <w:t>10am</w:t>
      </w:r>
      <w:r w:rsidRPr="00B42912">
        <w:t xml:space="preserve"> – </w:t>
      </w:r>
      <w:r w:rsidR="00C17E5F">
        <w:t>5</w:t>
      </w:r>
      <w:r w:rsidRPr="00B42912">
        <w:t xml:space="preserve"> pm, and each race day prior to the drivers meeting.</w:t>
      </w:r>
    </w:p>
    <w:p w14:paraId="2DFE88F9" w14:textId="55B642FE" w:rsidR="00B42912" w:rsidRDefault="00B42912" w:rsidP="00B42912">
      <w:r w:rsidRPr="00B42912">
        <w:t xml:space="preserve">This event is a </w:t>
      </w:r>
      <w:r w:rsidR="005977D5" w:rsidRPr="00B42912">
        <w:t>doubleheader</w:t>
      </w:r>
      <w:r w:rsidRPr="00B42912">
        <w:t xml:space="preserve">, with a separate race each day. There will be trophies awarded daily, and cumulative points from both race days will determine the Championship award winners for the Race Rotax entry or </w:t>
      </w:r>
      <w:r w:rsidR="00F23F5C">
        <w:t xml:space="preserve">race or </w:t>
      </w:r>
      <w:r w:rsidRPr="00B42912">
        <w:t>motor package discount.</w:t>
      </w:r>
    </w:p>
    <w:p w14:paraId="2A710A59" w14:textId="77777777" w:rsidR="00B42912" w:rsidRDefault="00B42912" w:rsidP="00B42912">
      <w:pPr>
        <w:pStyle w:val="Heading2"/>
      </w:pPr>
      <w:r>
        <w:t>Championship Points System</w:t>
      </w:r>
    </w:p>
    <w:p w14:paraId="4115F69B" w14:textId="1B72DA08" w:rsidR="00B42912" w:rsidRDefault="00B42912" w:rsidP="00B42912">
      <w:r w:rsidRPr="00B42912">
        <w:t>Points are earned from the Pre-Final and Final each day. The competitor with the highest total points in each category at the end of the weekend will be named series champion and receive first place Championship Awards for their respective categories. In the event of a tie, the fastest qualifying time will be used as a tiebreaker, followed by the highest heat placement.</w:t>
      </w:r>
    </w:p>
    <w:p w14:paraId="22BEBD60" w14:textId="77777777" w:rsidR="00B42912" w:rsidRDefault="00B42912" w:rsidP="00B42912">
      <w:pPr>
        <w:pStyle w:val="Heading2"/>
      </w:pPr>
      <w:r>
        <w:t>Championship Awards*</w:t>
      </w:r>
    </w:p>
    <w:p w14:paraId="3C2CBD51" w14:textId="77777777" w:rsidR="00B42912" w:rsidRDefault="00B42912" w:rsidP="00B42912">
      <w:pPr>
        <w:pStyle w:val="ListParagraph"/>
        <w:numPr>
          <w:ilvl w:val="0"/>
          <w:numId w:val="9"/>
        </w:numPr>
      </w:pPr>
      <w:r w:rsidRPr="00B42912">
        <w:t>1st Place: One full paid entry to a 2026 Race Rotax event.</w:t>
      </w:r>
    </w:p>
    <w:p w14:paraId="518BE410" w14:textId="77777777" w:rsidR="00B42912" w:rsidRDefault="00B42912" w:rsidP="00B42912">
      <w:pPr>
        <w:pStyle w:val="ListParagraph"/>
        <w:numPr>
          <w:ilvl w:val="0"/>
          <w:numId w:val="9"/>
        </w:numPr>
      </w:pPr>
      <w:r w:rsidRPr="00B42912">
        <w:t>2nd Place: $500 towards a 2026 Race Rotax entry or Rotax engine package.</w:t>
      </w:r>
    </w:p>
    <w:p w14:paraId="09BDE094" w14:textId="77777777" w:rsidR="00B42912" w:rsidRDefault="00B42912" w:rsidP="00B42912">
      <w:pPr>
        <w:pStyle w:val="ListParagraph"/>
        <w:numPr>
          <w:ilvl w:val="0"/>
          <w:numId w:val="9"/>
        </w:numPr>
      </w:pPr>
      <w:r w:rsidRPr="00B42912">
        <w:t>3rd Place: $350 towards a 2026 Race Rotax entry or Rotax engine package.</w:t>
      </w:r>
    </w:p>
    <w:p w14:paraId="24CC0506" w14:textId="77777777" w:rsidR="00B42912" w:rsidRDefault="00B42912" w:rsidP="00B42912">
      <w:r w:rsidRPr="00B42912">
        <w:t>*Minimum of 5 entries required in a category for Race Rotax prizes to be awarded.</w:t>
      </w:r>
    </w:p>
    <w:p w14:paraId="300A5DFB" w14:textId="77777777" w:rsidR="00B42912" w:rsidRDefault="00B42912" w:rsidP="00B42912">
      <w:pPr>
        <w:pStyle w:val="Heading1"/>
      </w:pPr>
      <w:r>
        <w:t>FALL FEST ROTAX Classes</w:t>
      </w:r>
    </w:p>
    <w:p w14:paraId="476B65E1" w14:textId="77777777" w:rsidR="00B42912" w:rsidRDefault="00B42912" w:rsidP="00B42912">
      <w:r w:rsidRPr="00B42912">
        <w:t>There are five classes, with only two additional classes beyond the normal TCKC rotation:</w:t>
      </w:r>
    </w:p>
    <w:p w14:paraId="7AE72B8F" w14:textId="77777777" w:rsidR="00B42912" w:rsidRDefault="00B42912" w:rsidP="00B42912">
      <w:pPr>
        <w:pStyle w:val="ListParagraph"/>
        <w:numPr>
          <w:ilvl w:val="0"/>
          <w:numId w:val="10"/>
        </w:numPr>
      </w:pPr>
      <w:r w:rsidRPr="00B42912">
        <w:t>Mini/Micro – run together but scored separately; both use the Mini engine.</w:t>
      </w:r>
    </w:p>
    <w:p w14:paraId="2544CD8A" w14:textId="77777777" w:rsidR="00B42912" w:rsidRDefault="00B42912" w:rsidP="00B42912">
      <w:pPr>
        <w:pStyle w:val="ListParagraph"/>
        <w:numPr>
          <w:ilvl w:val="0"/>
          <w:numId w:val="10"/>
        </w:numPr>
      </w:pPr>
      <w:r w:rsidRPr="00B42912">
        <w:t>Junior</w:t>
      </w:r>
    </w:p>
    <w:p w14:paraId="75A167B8" w14:textId="77777777" w:rsidR="005977D5" w:rsidRDefault="00B42912" w:rsidP="00B42912">
      <w:pPr>
        <w:pStyle w:val="ListParagraph"/>
        <w:numPr>
          <w:ilvl w:val="0"/>
          <w:numId w:val="10"/>
        </w:numPr>
      </w:pPr>
      <w:r w:rsidRPr="00B42912">
        <w:t>Senior</w:t>
      </w:r>
    </w:p>
    <w:p w14:paraId="14CC4A6A" w14:textId="76354B94" w:rsidR="00B42912" w:rsidRDefault="00B42912" w:rsidP="005977D5">
      <w:pPr>
        <w:pStyle w:val="ListParagraph"/>
        <w:numPr>
          <w:ilvl w:val="0"/>
          <w:numId w:val="10"/>
        </w:numPr>
      </w:pPr>
      <w:r w:rsidRPr="00B42912">
        <w:t xml:space="preserve">Masters </w:t>
      </w:r>
    </w:p>
    <w:tbl>
      <w:tblPr>
        <w:tblStyle w:val="PlainTable1"/>
        <w:tblW w:w="0" w:type="auto"/>
        <w:tblLook w:val="0400" w:firstRow="0" w:lastRow="0" w:firstColumn="0" w:lastColumn="0" w:noHBand="0" w:noVBand="1"/>
      </w:tblPr>
      <w:tblGrid>
        <w:gridCol w:w="1666"/>
        <w:gridCol w:w="1534"/>
        <w:gridCol w:w="1531"/>
        <w:gridCol w:w="1536"/>
        <w:gridCol w:w="1539"/>
        <w:gridCol w:w="1544"/>
      </w:tblGrid>
      <w:tr w:rsidR="00B42912" w:rsidRPr="00B42912" w14:paraId="7E8CEDD0" w14:textId="77777777" w:rsidTr="00CB3AAB">
        <w:trPr>
          <w:cnfStyle w:val="000000100000" w:firstRow="0" w:lastRow="0" w:firstColumn="0" w:lastColumn="0" w:oddVBand="0" w:evenVBand="0" w:oddHBand="1" w:evenHBand="0" w:firstRowFirstColumn="0" w:firstRowLastColumn="0" w:lastRowFirstColumn="0" w:lastRowLastColumn="0"/>
        </w:trPr>
        <w:tc>
          <w:tcPr>
            <w:tcW w:w="1666" w:type="dxa"/>
          </w:tcPr>
          <w:p w14:paraId="50943CCD" w14:textId="42006032" w:rsidR="00B42912" w:rsidRPr="00B42912" w:rsidRDefault="00B42912" w:rsidP="00CB3AAB">
            <w:r>
              <w:t>Class</w:t>
            </w:r>
          </w:p>
        </w:tc>
        <w:tc>
          <w:tcPr>
            <w:tcW w:w="1534" w:type="dxa"/>
          </w:tcPr>
          <w:p w14:paraId="61ED5DB6" w14:textId="420632A9" w:rsidR="00B42912" w:rsidRPr="00B42912" w:rsidRDefault="00B42912" w:rsidP="00CB3AAB">
            <w:r>
              <w:t>Micro</w:t>
            </w:r>
          </w:p>
        </w:tc>
        <w:tc>
          <w:tcPr>
            <w:tcW w:w="1531" w:type="dxa"/>
          </w:tcPr>
          <w:p w14:paraId="6A30F5C4" w14:textId="02D2464E" w:rsidR="00B42912" w:rsidRPr="00B42912" w:rsidRDefault="00B42912" w:rsidP="00CB3AAB">
            <w:r>
              <w:t>Mini</w:t>
            </w:r>
          </w:p>
        </w:tc>
        <w:tc>
          <w:tcPr>
            <w:tcW w:w="1536" w:type="dxa"/>
          </w:tcPr>
          <w:p w14:paraId="73515A8F" w14:textId="57DFC7B2" w:rsidR="00B42912" w:rsidRPr="00B42912" w:rsidRDefault="00B42912" w:rsidP="00CB3AAB">
            <w:r>
              <w:t>Junior</w:t>
            </w:r>
          </w:p>
        </w:tc>
        <w:tc>
          <w:tcPr>
            <w:tcW w:w="1539" w:type="dxa"/>
          </w:tcPr>
          <w:p w14:paraId="130C118B" w14:textId="3EFCDBB2" w:rsidR="00B42912" w:rsidRPr="00B42912" w:rsidRDefault="00B42912" w:rsidP="00CB3AAB">
            <w:r>
              <w:t>Senior</w:t>
            </w:r>
          </w:p>
        </w:tc>
        <w:tc>
          <w:tcPr>
            <w:tcW w:w="1544" w:type="dxa"/>
          </w:tcPr>
          <w:p w14:paraId="5109C30F" w14:textId="058518F4" w:rsidR="00B42912" w:rsidRPr="00B42912" w:rsidRDefault="00B42912" w:rsidP="00CB3AAB">
            <w:r>
              <w:t>Masters</w:t>
            </w:r>
          </w:p>
        </w:tc>
      </w:tr>
      <w:tr w:rsidR="00B42912" w:rsidRPr="00B42912" w14:paraId="1168A0EA" w14:textId="77777777" w:rsidTr="00CB3AAB">
        <w:tc>
          <w:tcPr>
            <w:tcW w:w="1666" w:type="dxa"/>
          </w:tcPr>
          <w:p w14:paraId="37851781" w14:textId="1E712655" w:rsidR="00B42912" w:rsidRDefault="00B42912" w:rsidP="00B42912">
            <w:r>
              <w:t>Age</w:t>
            </w:r>
          </w:p>
        </w:tc>
        <w:tc>
          <w:tcPr>
            <w:tcW w:w="1534" w:type="dxa"/>
          </w:tcPr>
          <w:p w14:paraId="07E37ADF" w14:textId="5D97A68B" w:rsidR="00B42912" w:rsidRDefault="00B42912" w:rsidP="00B42912">
            <w:r>
              <w:t>7*-11</w:t>
            </w:r>
          </w:p>
        </w:tc>
        <w:tc>
          <w:tcPr>
            <w:tcW w:w="1531" w:type="dxa"/>
          </w:tcPr>
          <w:p w14:paraId="3CED69AB" w14:textId="1DDD0554" w:rsidR="00B42912" w:rsidRDefault="00B42912" w:rsidP="00B42912">
            <w:r>
              <w:t>10-13</w:t>
            </w:r>
          </w:p>
        </w:tc>
        <w:tc>
          <w:tcPr>
            <w:tcW w:w="1536" w:type="dxa"/>
          </w:tcPr>
          <w:p w14:paraId="7AFBA8D9" w14:textId="43223165" w:rsidR="00B42912" w:rsidRDefault="00B42912" w:rsidP="00B42912">
            <w:r>
              <w:t>12-14</w:t>
            </w:r>
          </w:p>
        </w:tc>
        <w:tc>
          <w:tcPr>
            <w:tcW w:w="1539" w:type="dxa"/>
          </w:tcPr>
          <w:p w14:paraId="238983F8" w14:textId="11CDCD48" w:rsidR="00B42912" w:rsidRDefault="00B42912" w:rsidP="00B42912">
            <w:r>
              <w:t>15+</w:t>
            </w:r>
          </w:p>
        </w:tc>
        <w:tc>
          <w:tcPr>
            <w:tcW w:w="1544" w:type="dxa"/>
          </w:tcPr>
          <w:p w14:paraId="6D9893BD" w14:textId="1F48F19D" w:rsidR="00B42912" w:rsidRDefault="00B42912" w:rsidP="00B42912">
            <w:r>
              <w:t>32+</w:t>
            </w:r>
          </w:p>
        </w:tc>
      </w:tr>
      <w:tr w:rsidR="00B42912" w:rsidRPr="00B42912" w14:paraId="522DE33A" w14:textId="77777777" w:rsidTr="00CB3AAB">
        <w:trPr>
          <w:cnfStyle w:val="000000100000" w:firstRow="0" w:lastRow="0" w:firstColumn="0" w:lastColumn="0" w:oddVBand="0" w:evenVBand="0" w:oddHBand="1" w:evenHBand="0" w:firstRowFirstColumn="0" w:firstRowLastColumn="0" w:lastRowFirstColumn="0" w:lastRowLastColumn="0"/>
        </w:trPr>
        <w:tc>
          <w:tcPr>
            <w:tcW w:w="1666" w:type="dxa"/>
          </w:tcPr>
          <w:p w14:paraId="4ECD4BBE" w14:textId="60C5DE42" w:rsidR="00B42912" w:rsidRDefault="00B42912" w:rsidP="00B42912">
            <w:r>
              <w:t>Weight (lbs)</w:t>
            </w:r>
          </w:p>
        </w:tc>
        <w:tc>
          <w:tcPr>
            <w:tcW w:w="1534" w:type="dxa"/>
          </w:tcPr>
          <w:p w14:paraId="34DF8C78" w14:textId="6C028C70" w:rsidR="00B42912" w:rsidRDefault="00B42912" w:rsidP="00B42912">
            <w:r>
              <w:t>255</w:t>
            </w:r>
          </w:p>
        </w:tc>
        <w:tc>
          <w:tcPr>
            <w:tcW w:w="1531" w:type="dxa"/>
          </w:tcPr>
          <w:p w14:paraId="7F1CA644" w14:textId="38D299E0" w:rsidR="00B42912" w:rsidRDefault="00B42912" w:rsidP="00B42912">
            <w:r>
              <w:t>255</w:t>
            </w:r>
          </w:p>
        </w:tc>
        <w:tc>
          <w:tcPr>
            <w:tcW w:w="1536" w:type="dxa"/>
          </w:tcPr>
          <w:p w14:paraId="09237445" w14:textId="02660384" w:rsidR="00B42912" w:rsidRDefault="00B42912" w:rsidP="00B42912">
            <w:r>
              <w:t>320</w:t>
            </w:r>
          </w:p>
        </w:tc>
        <w:tc>
          <w:tcPr>
            <w:tcW w:w="1539" w:type="dxa"/>
          </w:tcPr>
          <w:p w14:paraId="30302E65" w14:textId="1EA189F7" w:rsidR="00B42912" w:rsidRDefault="00B42912" w:rsidP="00B42912">
            <w:r>
              <w:t>360</w:t>
            </w:r>
          </w:p>
        </w:tc>
        <w:tc>
          <w:tcPr>
            <w:tcW w:w="1544" w:type="dxa"/>
          </w:tcPr>
          <w:p w14:paraId="43709C6D" w14:textId="36368640" w:rsidR="00B42912" w:rsidRDefault="00B42912" w:rsidP="00B42912">
            <w:r>
              <w:t>385</w:t>
            </w:r>
          </w:p>
        </w:tc>
      </w:tr>
    </w:tbl>
    <w:p w14:paraId="311A6F2D" w14:textId="77777777" w:rsidR="00B42912" w:rsidRDefault="00B42912" w:rsidP="00B42912">
      <w:r w:rsidRPr="00B42912">
        <w:t>*Minimum attained age; competitors must be at least 7 years old on the event date.</w:t>
      </w:r>
    </w:p>
    <w:p w14:paraId="3F8AD8A6" w14:textId="77777777" w:rsidR="00B42912" w:rsidRDefault="00B42912" w:rsidP="00B42912">
      <w:pPr>
        <w:pStyle w:val="Heading1"/>
      </w:pPr>
      <w:r>
        <w:t>Daily Event Format (Saturday and Sunday)</w:t>
      </w:r>
    </w:p>
    <w:p w14:paraId="11061D01" w14:textId="77777777" w:rsidR="00B42912" w:rsidRDefault="00B42912" w:rsidP="00B42912">
      <w:pPr>
        <w:pStyle w:val="ListParagraph"/>
        <w:numPr>
          <w:ilvl w:val="0"/>
          <w:numId w:val="11"/>
        </w:numPr>
      </w:pPr>
      <w:r w:rsidRPr="00B42912">
        <w:t>Qualifying</w:t>
      </w:r>
    </w:p>
    <w:p w14:paraId="74FBCB44" w14:textId="77777777" w:rsidR="00B42912" w:rsidRDefault="00B42912" w:rsidP="00B42912">
      <w:pPr>
        <w:pStyle w:val="ListParagraph"/>
        <w:numPr>
          <w:ilvl w:val="0"/>
          <w:numId w:val="11"/>
        </w:numPr>
      </w:pPr>
      <w:r w:rsidRPr="00B42912">
        <w:lastRenderedPageBreak/>
        <w:t>Pre-Final (starting position based on qualifying results)</w:t>
      </w:r>
    </w:p>
    <w:p w14:paraId="255CA91A" w14:textId="77777777" w:rsidR="00B42912" w:rsidRDefault="00B42912" w:rsidP="00B42912">
      <w:pPr>
        <w:pStyle w:val="ListParagraph"/>
        <w:numPr>
          <w:ilvl w:val="0"/>
          <w:numId w:val="11"/>
        </w:numPr>
      </w:pPr>
      <w:r w:rsidRPr="00B42912">
        <w:t>Final (starting position based on Pre-Final finish)</w:t>
      </w:r>
    </w:p>
    <w:p w14:paraId="0476D965" w14:textId="77777777" w:rsidR="00B42912" w:rsidRDefault="00B42912" w:rsidP="00B42912">
      <w:pPr>
        <w:pStyle w:val="ListParagraph"/>
        <w:numPr>
          <w:ilvl w:val="0"/>
          <w:numId w:val="11"/>
        </w:numPr>
      </w:pPr>
      <w:r w:rsidRPr="00B42912">
        <w:t>No drops allowed</w:t>
      </w:r>
    </w:p>
    <w:p w14:paraId="37AA61F8" w14:textId="77777777" w:rsidR="00B42912" w:rsidRDefault="00B42912" w:rsidP="00B42912">
      <w:pPr>
        <w:pStyle w:val="Heading2"/>
      </w:pPr>
      <w:r>
        <w:t>Points Allocation</w:t>
      </w:r>
    </w:p>
    <w:p w14:paraId="6D719848" w14:textId="77777777" w:rsidR="00B42912" w:rsidRDefault="00B42912" w:rsidP="00B42912">
      <w:pPr>
        <w:pStyle w:val="Heading3"/>
      </w:pPr>
      <w:r>
        <w:t>Pre-Final</w:t>
      </w:r>
    </w:p>
    <w:tbl>
      <w:tblPr>
        <w:tblStyle w:val="PlainTable1"/>
        <w:tblW w:w="0" w:type="auto"/>
        <w:tblLook w:val="0400" w:firstRow="0" w:lastRow="0" w:firstColumn="0" w:lastColumn="0" w:noHBand="0" w:noVBand="1"/>
      </w:tblPr>
      <w:tblGrid>
        <w:gridCol w:w="2337"/>
        <w:gridCol w:w="2337"/>
        <w:gridCol w:w="2338"/>
        <w:gridCol w:w="2338"/>
      </w:tblGrid>
      <w:tr w:rsidR="00B42912" w:rsidRPr="003D1BD4" w14:paraId="26D5628C"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5CF71A45" w14:textId="1D3E104A" w:rsidR="00B42912" w:rsidRPr="00B42912" w:rsidRDefault="00B42912" w:rsidP="00CB3AAB">
            <w:r>
              <w:t>Position</w:t>
            </w:r>
          </w:p>
        </w:tc>
        <w:tc>
          <w:tcPr>
            <w:tcW w:w="2337" w:type="dxa"/>
          </w:tcPr>
          <w:p w14:paraId="0EB7AD19" w14:textId="7103B122" w:rsidR="00B42912" w:rsidRPr="00B42912" w:rsidRDefault="00B42912" w:rsidP="00CB3AAB">
            <w:r>
              <w:t>Points</w:t>
            </w:r>
          </w:p>
        </w:tc>
        <w:tc>
          <w:tcPr>
            <w:tcW w:w="2338" w:type="dxa"/>
          </w:tcPr>
          <w:p w14:paraId="37785E5E" w14:textId="35AF65C8" w:rsidR="00B42912" w:rsidRPr="00B42912" w:rsidRDefault="00B42912" w:rsidP="00CB3AAB">
            <w:r>
              <w:t>Position</w:t>
            </w:r>
          </w:p>
        </w:tc>
        <w:tc>
          <w:tcPr>
            <w:tcW w:w="2338" w:type="dxa"/>
          </w:tcPr>
          <w:p w14:paraId="1FC8FE2A" w14:textId="24E06A06" w:rsidR="00B42912" w:rsidRPr="00B42912" w:rsidRDefault="00B42912" w:rsidP="00CB3AAB">
            <w:r>
              <w:t>Points</w:t>
            </w:r>
          </w:p>
        </w:tc>
      </w:tr>
      <w:tr w:rsidR="00B42912" w:rsidRPr="00B42912" w14:paraId="1C540D43" w14:textId="77777777" w:rsidTr="00B42912">
        <w:tc>
          <w:tcPr>
            <w:tcW w:w="2337" w:type="dxa"/>
          </w:tcPr>
          <w:p w14:paraId="05D30D8F" w14:textId="5F8D7DA2" w:rsidR="00B42912" w:rsidRDefault="00B42912" w:rsidP="00B42912">
            <w:r>
              <w:t>1</w:t>
            </w:r>
          </w:p>
        </w:tc>
        <w:tc>
          <w:tcPr>
            <w:tcW w:w="2337" w:type="dxa"/>
          </w:tcPr>
          <w:p w14:paraId="0CBBE898" w14:textId="521995D4" w:rsidR="00B42912" w:rsidRDefault="00B42912" w:rsidP="00B42912">
            <w:r>
              <w:t>100</w:t>
            </w:r>
          </w:p>
        </w:tc>
        <w:tc>
          <w:tcPr>
            <w:tcW w:w="2338" w:type="dxa"/>
          </w:tcPr>
          <w:p w14:paraId="1FD6B7D3" w14:textId="3A95C806" w:rsidR="00B42912" w:rsidRDefault="00B42912" w:rsidP="00B42912">
            <w:r>
              <w:t>19</w:t>
            </w:r>
          </w:p>
        </w:tc>
        <w:tc>
          <w:tcPr>
            <w:tcW w:w="2338" w:type="dxa"/>
          </w:tcPr>
          <w:p w14:paraId="0B56CF1C" w14:textId="1F275823" w:rsidR="00B42912" w:rsidRDefault="00B42912" w:rsidP="00B42912">
            <w:r>
              <w:t>36</w:t>
            </w:r>
          </w:p>
        </w:tc>
      </w:tr>
      <w:tr w:rsidR="00B42912" w:rsidRPr="00B42912" w14:paraId="6A82BC2C"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41BCFB87" w14:textId="3479E10A" w:rsidR="00B42912" w:rsidRDefault="00B42912" w:rsidP="00B42912">
            <w:r>
              <w:t>2</w:t>
            </w:r>
          </w:p>
        </w:tc>
        <w:tc>
          <w:tcPr>
            <w:tcW w:w="2337" w:type="dxa"/>
          </w:tcPr>
          <w:p w14:paraId="0A0A42D6" w14:textId="42BB1C8B" w:rsidR="00B42912" w:rsidRDefault="00B42912" w:rsidP="00B42912">
            <w:r>
              <w:t>90</w:t>
            </w:r>
          </w:p>
        </w:tc>
        <w:tc>
          <w:tcPr>
            <w:tcW w:w="2338" w:type="dxa"/>
          </w:tcPr>
          <w:p w14:paraId="46B2C895" w14:textId="1F42C728" w:rsidR="00B42912" w:rsidRDefault="00B42912" w:rsidP="00B42912">
            <w:r>
              <w:t>20</w:t>
            </w:r>
          </w:p>
        </w:tc>
        <w:tc>
          <w:tcPr>
            <w:tcW w:w="2338" w:type="dxa"/>
          </w:tcPr>
          <w:p w14:paraId="53C5E8D9" w14:textId="5FDF0805" w:rsidR="00B42912" w:rsidRDefault="00B42912" w:rsidP="00B42912">
            <w:r>
              <w:t>34</w:t>
            </w:r>
          </w:p>
        </w:tc>
      </w:tr>
      <w:tr w:rsidR="00B42912" w:rsidRPr="00B42912" w14:paraId="5ECB6F7F" w14:textId="77777777" w:rsidTr="00B42912">
        <w:tc>
          <w:tcPr>
            <w:tcW w:w="2337" w:type="dxa"/>
          </w:tcPr>
          <w:p w14:paraId="32EE2487" w14:textId="3D8147B5" w:rsidR="00B42912" w:rsidRDefault="00B42912" w:rsidP="00B42912">
            <w:r>
              <w:t>3</w:t>
            </w:r>
          </w:p>
        </w:tc>
        <w:tc>
          <w:tcPr>
            <w:tcW w:w="2337" w:type="dxa"/>
          </w:tcPr>
          <w:p w14:paraId="74FC25BB" w14:textId="23A8CC2A" w:rsidR="00B42912" w:rsidRDefault="00B42912" w:rsidP="00B42912">
            <w:r>
              <w:t>82</w:t>
            </w:r>
          </w:p>
        </w:tc>
        <w:tc>
          <w:tcPr>
            <w:tcW w:w="2338" w:type="dxa"/>
          </w:tcPr>
          <w:p w14:paraId="08407D35" w14:textId="1DAD1FD5" w:rsidR="00B42912" w:rsidRDefault="00B42912" w:rsidP="00B42912">
            <w:r>
              <w:t>21</w:t>
            </w:r>
          </w:p>
        </w:tc>
        <w:tc>
          <w:tcPr>
            <w:tcW w:w="2338" w:type="dxa"/>
          </w:tcPr>
          <w:p w14:paraId="2D1020EA" w14:textId="15AAE72D" w:rsidR="00B42912" w:rsidRDefault="00B42912" w:rsidP="00B42912">
            <w:r>
              <w:t>32</w:t>
            </w:r>
          </w:p>
        </w:tc>
      </w:tr>
      <w:tr w:rsidR="00B42912" w:rsidRPr="00B42912" w14:paraId="76D2282D"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6037C81E" w14:textId="775C3158" w:rsidR="00B42912" w:rsidRDefault="00B42912" w:rsidP="00B42912">
            <w:r>
              <w:t>4</w:t>
            </w:r>
          </w:p>
        </w:tc>
        <w:tc>
          <w:tcPr>
            <w:tcW w:w="2337" w:type="dxa"/>
          </w:tcPr>
          <w:p w14:paraId="57050109" w14:textId="26DDE57F" w:rsidR="00B42912" w:rsidRDefault="00B42912" w:rsidP="00B42912">
            <w:r>
              <w:t>75</w:t>
            </w:r>
          </w:p>
        </w:tc>
        <w:tc>
          <w:tcPr>
            <w:tcW w:w="2338" w:type="dxa"/>
          </w:tcPr>
          <w:p w14:paraId="7605A3D0" w14:textId="29B9FB9A" w:rsidR="00B42912" w:rsidRDefault="00B42912" w:rsidP="00B42912">
            <w:r>
              <w:t>22</w:t>
            </w:r>
          </w:p>
        </w:tc>
        <w:tc>
          <w:tcPr>
            <w:tcW w:w="2338" w:type="dxa"/>
          </w:tcPr>
          <w:p w14:paraId="516A51D5" w14:textId="5EF5FAD7" w:rsidR="00B42912" w:rsidRDefault="00B42912" w:rsidP="00B42912">
            <w:r>
              <w:t>30</w:t>
            </w:r>
          </w:p>
        </w:tc>
      </w:tr>
      <w:tr w:rsidR="00B42912" w:rsidRPr="00B42912" w14:paraId="346110F4" w14:textId="77777777" w:rsidTr="00B42912">
        <w:tc>
          <w:tcPr>
            <w:tcW w:w="2337" w:type="dxa"/>
          </w:tcPr>
          <w:p w14:paraId="69FDCF72" w14:textId="0AD438E9" w:rsidR="00B42912" w:rsidRDefault="00B42912" w:rsidP="00B42912">
            <w:r>
              <w:t>5</w:t>
            </w:r>
          </w:p>
        </w:tc>
        <w:tc>
          <w:tcPr>
            <w:tcW w:w="2337" w:type="dxa"/>
          </w:tcPr>
          <w:p w14:paraId="490C34C3" w14:textId="0A97F513" w:rsidR="00B42912" w:rsidRDefault="00B42912" w:rsidP="00B42912">
            <w:r>
              <w:t>70</w:t>
            </w:r>
          </w:p>
        </w:tc>
        <w:tc>
          <w:tcPr>
            <w:tcW w:w="2338" w:type="dxa"/>
          </w:tcPr>
          <w:p w14:paraId="7450E957" w14:textId="02A196C0" w:rsidR="00B42912" w:rsidRDefault="00B42912" w:rsidP="00B42912">
            <w:r>
              <w:t>23</w:t>
            </w:r>
          </w:p>
        </w:tc>
        <w:tc>
          <w:tcPr>
            <w:tcW w:w="2338" w:type="dxa"/>
          </w:tcPr>
          <w:p w14:paraId="5F1499E7" w14:textId="0C20E3BF" w:rsidR="00B42912" w:rsidRDefault="00B42912" w:rsidP="00B42912">
            <w:r>
              <w:t>28</w:t>
            </w:r>
          </w:p>
        </w:tc>
      </w:tr>
      <w:tr w:rsidR="00B42912" w:rsidRPr="00B42912" w14:paraId="4F5756A6"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437F07A3" w14:textId="64A3F42C" w:rsidR="00B42912" w:rsidRDefault="00B42912" w:rsidP="00B42912">
            <w:r>
              <w:t>6</w:t>
            </w:r>
          </w:p>
        </w:tc>
        <w:tc>
          <w:tcPr>
            <w:tcW w:w="2337" w:type="dxa"/>
          </w:tcPr>
          <w:p w14:paraId="7B54C0AB" w14:textId="00DB1BF9" w:rsidR="00B42912" w:rsidRDefault="00B42912" w:rsidP="00B42912">
            <w:r>
              <w:t>65</w:t>
            </w:r>
          </w:p>
        </w:tc>
        <w:tc>
          <w:tcPr>
            <w:tcW w:w="2338" w:type="dxa"/>
          </w:tcPr>
          <w:p w14:paraId="7D7052C2" w14:textId="70CCC6B8" w:rsidR="00B42912" w:rsidRDefault="00B42912" w:rsidP="00B42912">
            <w:r>
              <w:t>24</w:t>
            </w:r>
          </w:p>
        </w:tc>
        <w:tc>
          <w:tcPr>
            <w:tcW w:w="2338" w:type="dxa"/>
          </w:tcPr>
          <w:p w14:paraId="5923D961" w14:textId="7AF06193" w:rsidR="00B42912" w:rsidRDefault="00B42912" w:rsidP="00B42912">
            <w:r>
              <w:t>26</w:t>
            </w:r>
          </w:p>
        </w:tc>
      </w:tr>
      <w:tr w:rsidR="00B42912" w:rsidRPr="00B42912" w14:paraId="2A5E1DBB" w14:textId="77777777" w:rsidTr="00B42912">
        <w:tc>
          <w:tcPr>
            <w:tcW w:w="2337" w:type="dxa"/>
          </w:tcPr>
          <w:p w14:paraId="57F76743" w14:textId="77A76ACB" w:rsidR="00B42912" w:rsidRDefault="00B42912" w:rsidP="00B42912">
            <w:r>
              <w:t>7</w:t>
            </w:r>
          </w:p>
        </w:tc>
        <w:tc>
          <w:tcPr>
            <w:tcW w:w="2337" w:type="dxa"/>
          </w:tcPr>
          <w:p w14:paraId="4941691B" w14:textId="6CB8E21B" w:rsidR="00B42912" w:rsidRDefault="00B42912" w:rsidP="00B42912">
            <w:r>
              <w:t>60</w:t>
            </w:r>
          </w:p>
        </w:tc>
        <w:tc>
          <w:tcPr>
            <w:tcW w:w="2338" w:type="dxa"/>
          </w:tcPr>
          <w:p w14:paraId="6D69FCA2" w14:textId="0BC72976" w:rsidR="00B42912" w:rsidRDefault="00B42912" w:rsidP="00B42912">
            <w:r>
              <w:t>25</w:t>
            </w:r>
          </w:p>
        </w:tc>
        <w:tc>
          <w:tcPr>
            <w:tcW w:w="2338" w:type="dxa"/>
          </w:tcPr>
          <w:p w14:paraId="160DCC2A" w14:textId="728E4CE3" w:rsidR="00B42912" w:rsidRDefault="00B42912" w:rsidP="00B42912">
            <w:r>
              <w:t>24</w:t>
            </w:r>
          </w:p>
        </w:tc>
      </w:tr>
      <w:tr w:rsidR="00B42912" w:rsidRPr="00B42912" w14:paraId="6623EC3A"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7EA46F36" w14:textId="0B2A4B2F" w:rsidR="00B42912" w:rsidRDefault="00B42912" w:rsidP="00B42912">
            <w:r>
              <w:t>8</w:t>
            </w:r>
          </w:p>
        </w:tc>
        <w:tc>
          <w:tcPr>
            <w:tcW w:w="2337" w:type="dxa"/>
          </w:tcPr>
          <w:p w14:paraId="054B68CD" w14:textId="709302F1" w:rsidR="00B42912" w:rsidRDefault="00B42912" w:rsidP="003D1BD4">
            <w:r>
              <w:t>58</w:t>
            </w:r>
          </w:p>
        </w:tc>
        <w:tc>
          <w:tcPr>
            <w:tcW w:w="2338" w:type="dxa"/>
          </w:tcPr>
          <w:p w14:paraId="39002F74" w14:textId="52E4D295" w:rsidR="00B42912" w:rsidRDefault="00B42912" w:rsidP="003D1BD4">
            <w:r>
              <w:t>26</w:t>
            </w:r>
          </w:p>
        </w:tc>
        <w:tc>
          <w:tcPr>
            <w:tcW w:w="2338" w:type="dxa"/>
          </w:tcPr>
          <w:p w14:paraId="57294AB5" w14:textId="2F6F81DC" w:rsidR="00B42912" w:rsidRDefault="00B42912" w:rsidP="003D1BD4">
            <w:r>
              <w:t>22</w:t>
            </w:r>
          </w:p>
        </w:tc>
      </w:tr>
      <w:tr w:rsidR="00B42912" w:rsidRPr="00B42912" w14:paraId="0123C7E3" w14:textId="77777777" w:rsidTr="00B42912">
        <w:tc>
          <w:tcPr>
            <w:tcW w:w="2337" w:type="dxa"/>
          </w:tcPr>
          <w:p w14:paraId="3757565E" w14:textId="54B7FDFF" w:rsidR="00B42912" w:rsidRDefault="00B42912" w:rsidP="00B42912">
            <w:r>
              <w:t>9</w:t>
            </w:r>
          </w:p>
        </w:tc>
        <w:tc>
          <w:tcPr>
            <w:tcW w:w="2337" w:type="dxa"/>
          </w:tcPr>
          <w:p w14:paraId="2C99218D" w14:textId="3197F1C3" w:rsidR="00B42912" w:rsidRDefault="00B42912" w:rsidP="003D1BD4">
            <w:r>
              <w:t>56</w:t>
            </w:r>
          </w:p>
        </w:tc>
        <w:tc>
          <w:tcPr>
            <w:tcW w:w="2338" w:type="dxa"/>
          </w:tcPr>
          <w:p w14:paraId="09A8EA0E" w14:textId="2D2287C7" w:rsidR="00B42912" w:rsidRDefault="00B42912" w:rsidP="003D1BD4">
            <w:r>
              <w:t>27</w:t>
            </w:r>
          </w:p>
        </w:tc>
        <w:tc>
          <w:tcPr>
            <w:tcW w:w="2338" w:type="dxa"/>
          </w:tcPr>
          <w:p w14:paraId="3027C7AB" w14:textId="20BFB124" w:rsidR="00B42912" w:rsidRDefault="00B42912" w:rsidP="003D1BD4">
            <w:r>
              <w:t>20</w:t>
            </w:r>
          </w:p>
        </w:tc>
      </w:tr>
      <w:tr w:rsidR="00B42912" w:rsidRPr="00B42912" w14:paraId="01600C82"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3759718E" w14:textId="5CCC81DC" w:rsidR="00B42912" w:rsidRDefault="00B42912" w:rsidP="00B42912">
            <w:r>
              <w:t>10</w:t>
            </w:r>
          </w:p>
        </w:tc>
        <w:tc>
          <w:tcPr>
            <w:tcW w:w="2337" w:type="dxa"/>
          </w:tcPr>
          <w:p w14:paraId="7D6622E2" w14:textId="2C9EBC53" w:rsidR="00B42912" w:rsidRDefault="00B42912" w:rsidP="003D1BD4">
            <w:r>
              <w:t>54</w:t>
            </w:r>
          </w:p>
        </w:tc>
        <w:tc>
          <w:tcPr>
            <w:tcW w:w="2338" w:type="dxa"/>
          </w:tcPr>
          <w:p w14:paraId="5255312F" w14:textId="60AB9491" w:rsidR="00B42912" w:rsidRDefault="00B42912" w:rsidP="003D1BD4">
            <w:r>
              <w:t>28</w:t>
            </w:r>
          </w:p>
        </w:tc>
        <w:tc>
          <w:tcPr>
            <w:tcW w:w="2338" w:type="dxa"/>
          </w:tcPr>
          <w:p w14:paraId="294CC64C" w14:textId="316F6567" w:rsidR="00B42912" w:rsidRDefault="00B42912" w:rsidP="003D1BD4">
            <w:r>
              <w:t>18</w:t>
            </w:r>
          </w:p>
        </w:tc>
      </w:tr>
      <w:tr w:rsidR="00B42912" w:rsidRPr="00B42912" w14:paraId="09322DE9" w14:textId="77777777" w:rsidTr="00B42912">
        <w:tc>
          <w:tcPr>
            <w:tcW w:w="2337" w:type="dxa"/>
          </w:tcPr>
          <w:p w14:paraId="35679F07" w14:textId="6517F086" w:rsidR="00B42912" w:rsidRDefault="00B42912" w:rsidP="00B42912">
            <w:r>
              <w:t>11</w:t>
            </w:r>
          </w:p>
        </w:tc>
        <w:tc>
          <w:tcPr>
            <w:tcW w:w="2337" w:type="dxa"/>
          </w:tcPr>
          <w:p w14:paraId="634C98E5" w14:textId="62733D50" w:rsidR="00B42912" w:rsidRDefault="00B42912" w:rsidP="003D1BD4">
            <w:r>
              <w:t>52</w:t>
            </w:r>
          </w:p>
        </w:tc>
        <w:tc>
          <w:tcPr>
            <w:tcW w:w="2338" w:type="dxa"/>
          </w:tcPr>
          <w:p w14:paraId="0C9282BB" w14:textId="7A0410D5" w:rsidR="00B42912" w:rsidRDefault="00B42912" w:rsidP="003D1BD4">
            <w:r>
              <w:t>29</w:t>
            </w:r>
          </w:p>
        </w:tc>
        <w:tc>
          <w:tcPr>
            <w:tcW w:w="2338" w:type="dxa"/>
          </w:tcPr>
          <w:p w14:paraId="6BADE4DF" w14:textId="0906B55E" w:rsidR="00B42912" w:rsidRDefault="00B42912" w:rsidP="003D1BD4">
            <w:r>
              <w:t>16</w:t>
            </w:r>
          </w:p>
        </w:tc>
      </w:tr>
      <w:tr w:rsidR="00B42912" w:rsidRPr="00B42912" w14:paraId="4D4CE5DA"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5E08F7B8" w14:textId="1A1AC193" w:rsidR="00B42912" w:rsidRDefault="00B42912" w:rsidP="00B42912">
            <w:r>
              <w:t>12</w:t>
            </w:r>
          </w:p>
        </w:tc>
        <w:tc>
          <w:tcPr>
            <w:tcW w:w="2337" w:type="dxa"/>
          </w:tcPr>
          <w:p w14:paraId="191443B5" w14:textId="0F80F507" w:rsidR="00B42912" w:rsidRDefault="00B42912" w:rsidP="003D1BD4">
            <w:r>
              <w:t>50</w:t>
            </w:r>
          </w:p>
        </w:tc>
        <w:tc>
          <w:tcPr>
            <w:tcW w:w="2338" w:type="dxa"/>
          </w:tcPr>
          <w:p w14:paraId="397645E1" w14:textId="6144D21A" w:rsidR="00B42912" w:rsidRDefault="00B42912" w:rsidP="003D1BD4">
            <w:r>
              <w:t>30</w:t>
            </w:r>
          </w:p>
        </w:tc>
        <w:tc>
          <w:tcPr>
            <w:tcW w:w="2338" w:type="dxa"/>
          </w:tcPr>
          <w:p w14:paraId="09639B63" w14:textId="283D1101" w:rsidR="00B42912" w:rsidRDefault="00B42912" w:rsidP="003D1BD4">
            <w:r>
              <w:t>14</w:t>
            </w:r>
          </w:p>
        </w:tc>
      </w:tr>
      <w:tr w:rsidR="00B42912" w:rsidRPr="00B42912" w14:paraId="11DE00E6" w14:textId="77777777" w:rsidTr="00B42912">
        <w:tc>
          <w:tcPr>
            <w:tcW w:w="2337" w:type="dxa"/>
          </w:tcPr>
          <w:p w14:paraId="664EBB8A" w14:textId="0CD53E37" w:rsidR="00B42912" w:rsidRDefault="00B42912" w:rsidP="00B42912">
            <w:r>
              <w:t>13</w:t>
            </w:r>
          </w:p>
        </w:tc>
        <w:tc>
          <w:tcPr>
            <w:tcW w:w="2337" w:type="dxa"/>
          </w:tcPr>
          <w:p w14:paraId="757D80C9" w14:textId="6BC08278" w:rsidR="00B42912" w:rsidRDefault="00B42912" w:rsidP="003D1BD4">
            <w:r>
              <w:t>48</w:t>
            </w:r>
          </w:p>
        </w:tc>
        <w:tc>
          <w:tcPr>
            <w:tcW w:w="2338" w:type="dxa"/>
          </w:tcPr>
          <w:p w14:paraId="6AC28F2F" w14:textId="535A222A" w:rsidR="00B42912" w:rsidRDefault="00B42912" w:rsidP="003D1BD4">
            <w:r>
              <w:t>31</w:t>
            </w:r>
          </w:p>
        </w:tc>
        <w:tc>
          <w:tcPr>
            <w:tcW w:w="2338" w:type="dxa"/>
          </w:tcPr>
          <w:p w14:paraId="44FBFB21" w14:textId="43DD86BD" w:rsidR="00B42912" w:rsidRDefault="00B42912" w:rsidP="003D1BD4">
            <w:r>
              <w:t>12</w:t>
            </w:r>
          </w:p>
        </w:tc>
      </w:tr>
      <w:tr w:rsidR="003D1BD4" w:rsidRPr="00B42912" w14:paraId="012AF2D2" w14:textId="77777777" w:rsidTr="00B42912">
        <w:trPr>
          <w:cnfStyle w:val="000000100000" w:firstRow="0" w:lastRow="0" w:firstColumn="0" w:lastColumn="0" w:oddVBand="0" w:evenVBand="0" w:oddHBand="1" w:evenHBand="0" w:firstRowFirstColumn="0" w:firstRowLastColumn="0" w:lastRowFirstColumn="0" w:lastRowLastColumn="0"/>
        </w:trPr>
        <w:tc>
          <w:tcPr>
            <w:tcW w:w="2337" w:type="dxa"/>
          </w:tcPr>
          <w:p w14:paraId="2406D8FC" w14:textId="69BE4889" w:rsidR="00B42912" w:rsidRDefault="00B42912" w:rsidP="00B42912">
            <w:r>
              <w:t>14</w:t>
            </w:r>
          </w:p>
        </w:tc>
        <w:tc>
          <w:tcPr>
            <w:tcW w:w="2337" w:type="dxa"/>
          </w:tcPr>
          <w:p w14:paraId="35BF1397" w14:textId="43F199CB" w:rsidR="00B42912" w:rsidRDefault="00B42912" w:rsidP="003D1BD4">
            <w:r>
              <w:t>46</w:t>
            </w:r>
          </w:p>
        </w:tc>
        <w:tc>
          <w:tcPr>
            <w:tcW w:w="2338" w:type="dxa"/>
          </w:tcPr>
          <w:p w14:paraId="7E5F4BBD" w14:textId="26A5DB69" w:rsidR="00B42912" w:rsidRDefault="00B42912" w:rsidP="003D1BD4">
            <w:r>
              <w:t>32</w:t>
            </w:r>
          </w:p>
        </w:tc>
        <w:tc>
          <w:tcPr>
            <w:tcW w:w="2338" w:type="dxa"/>
          </w:tcPr>
          <w:p w14:paraId="28E9813B" w14:textId="43DF1CBE" w:rsidR="00B42912" w:rsidRDefault="00B42912" w:rsidP="003D1BD4">
            <w:r>
              <w:t>10</w:t>
            </w:r>
          </w:p>
        </w:tc>
      </w:tr>
      <w:tr w:rsidR="00B42912" w:rsidRPr="00B42912" w14:paraId="10AE06EC" w14:textId="77777777" w:rsidTr="00CB3AAB">
        <w:tc>
          <w:tcPr>
            <w:tcW w:w="2337" w:type="dxa"/>
          </w:tcPr>
          <w:p w14:paraId="55D8F464" w14:textId="7F4C48CC" w:rsidR="00B42912" w:rsidRDefault="00B42912" w:rsidP="00B42912">
            <w:r>
              <w:t>15</w:t>
            </w:r>
          </w:p>
        </w:tc>
        <w:tc>
          <w:tcPr>
            <w:tcW w:w="2337" w:type="dxa"/>
          </w:tcPr>
          <w:p w14:paraId="7F247A63" w14:textId="2C91BBBD" w:rsidR="00B42912" w:rsidRDefault="00B42912" w:rsidP="003D1BD4">
            <w:r>
              <w:t>44</w:t>
            </w:r>
          </w:p>
        </w:tc>
        <w:tc>
          <w:tcPr>
            <w:tcW w:w="2338" w:type="dxa"/>
          </w:tcPr>
          <w:p w14:paraId="357834E8" w14:textId="6DDBFE6D" w:rsidR="00B42912" w:rsidRDefault="00B42912" w:rsidP="003D1BD4">
            <w:r>
              <w:t>33</w:t>
            </w:r>
          </w:p>
        </w:tc>
        <w:tc>
          <w:tcPr>
            <w:tcW w:w="2338" w:type="dxa"/>
          </w:tcPr>
          <w:p w14:paraId="5F927562" w14:textId="2BBC815A" w:rsidR="00B42912" w:rsidRDefault="00B42912" w:rsidP="003D1BD4">
            <w:r>
              <w:t>8</w:t>
            </w:r>
          </w:p>
        </w:tc>
      </w:tr>
      <w:tr w:rsidR="00B42912" w:rsidRPr="00B42912" w14:paraId="0B8478F0"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7128D8CA" w14:textId="74203C71" w:rsidR="00B42912" w:rsidRDefault="00B42912" w:rsidP="00B42912">
            <w:r>
              <w:t>16</w:t>
            </w:r>
          </w:p>
        </w:tc>
        <w:tc>
          <w:tcPr>
            <w:tcW w:w="2337" w:type="dxa"/>
          </w:tcPr>
          <w:p w14:paraId="4711ADED" w14:textId="13BBB02B" w:rsidR="00B42912" w:rsidRDefault="00B42912" w:rsidP="003D1BD4">
            <w:r>
              <w:t>42</w:t>
            </w:r>
          </w:p>
        </w:tc>
        <w:tc>
          <w:tcPr>
            <w:tcW w:w="2338" w:type="dxa"/>
          </w:tcPr>
          <w:p w14:paraId="0C4A3059" w14:textId="22621181" w:rsidR="00B42912" w:rsidRDefault="00B42912" w:rsidP="003D1BD4">
            <w:r>
              <w:t>34</w:t>
            </w:r>
          </w:p>
        </w:tc>
        <w:tc>
          <w:tcPr>
            <w:tcW w:w="2338" w:type="dxa"/>
          </w:tcPr>
          <w:p w14:paraId="152D723E" w14:textId="274637F7" w:rsidR="00B42912" w:rsidRDefault="00B42912" w:rsidP="003D1BD4">
            <w:r>
              <w:t>6</w:t>
            </w:r>
          </w:p>
        </w:tc>
      </w:tr>
      <w:tr w:rsidR="00B42912" w:rsidRPr="00B42912" w14:paraId="12F9F9BE" w14:textId="77777777" w:rsidTr="00CB3AAB">
        <w:tc>
          <w:tcPr>
            <w:tcW w:w="2337" w:type="dxa"/>
          </w:tcPr>
          <w:p w14:paraId="271681F4" w14:textId="1AEEABFE" w:rsidR="00B42912" w:rsidRDefault="00B42912" w:rsidP="00B42912">
            <w:r>
              <w:t>17</w:t>
            </w:r>
          </w:p>
        </w:tc>
        <w:tc>
          <w:tcPr>
            <w:tcW w:w="2337" w:type="dxa"/>
          </w:tcPr>
          <w:p w14:paraId="2584301B" w14:textId="5148EB11" w:rsidR="00B42912" w:rsidRDefault="00B42912" w:rsidP="003D1BD4">
            <w:r>
              <w:t>40</w:t>
            </w:r>
          </w:p>
        </w:tc>
        <w:tc>
          <w:tcPr>
            <w:tcW w:w="2338" w:type="dxa"/>
          </w:tcPr>
          <w:p w14:paraId="5B3633B4" w14:textId="756EC310" w:rsidR="00B42912" w:rsidRDefault="00B42912" w:rsidP="003D1BD4">
            <w:r>
              <w:t>35</w:t>
            </w:r>
          </w:p>
        </w:tc>
        <w:tc>
          <w:tcPr>
            <w:tcW w:w="2338" w:type="dxa"/>
          </w:tcPr>
          <w:p w14:paraId="496A6D90" w14:textId="353E3F7D" w:rsidR="00B42912" w:rsidRDefault="00B42912" w:rsidP="003D1BD4">
            <w:r>
              <w:t>4</w:t>
            </w:r>
          </w:p>
        </w:tc>
      </w:tr>
      <w:tr w:rsidR="00B42912" w:rsidRPr="00B42912" w14:paraId="63806A26"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681DBD63" w14:textId="5075180F" w:rsidR="00B42912" w:rsidRDefault="00B42912" w:rsidP="00B42912">
            <w:r>
              <w:t>18</w:t>
            </w:r>
          </w:p>
        </w:tc>
        <w:tc>
          <w:tcPr>
            <w:tcW w:w="2337" w:type="dxa"/>
          </w:tcPr>
          <w:p w14:paraId="57F7774C" w14:textId="3728D2A3" w:rsidR="00B42912" w:rsidRDefault="00B42912" w:rsidP="003D1BD4">
            <w:r>
              <w:t>38</w:t>
            </w:r>
          </w:p>
        </w:tc>
        <w:tc>
          <w:tcPr>
            <w:tcW w:w="2338" w:type="dxa"/>
          </w:tcPr>
          <w:p w14:paraId="4BA893DF" w14:textId="3425933A" w:rsidR="00B42912" w:rsidRDefault="00B42912" w:rsidP="003D1BD4">
            <w:r>
              <w:t>36</w:t>
            </w:r>
          </w:p>
        </w:tc>
        <w:tc>
          <w:tcPr>
            <w:tcW w:w="2338" w:type="dxa"/>
          </w:tcPr>
          <w:p w14:paraId="1D3DB61E" w14:textId="208DF402" w:rsidR="00B42912" w:rsidRDefault="00B42912" w:rsidP="003D1BD4">
            <w:r>
              <w:t>2</w:t>
            </w:r>
          </w:p>
        </w:tc>
      </w:tr>
    </w:tbl>
    <w:p w14:paraId="11AB22B9" w14:textId="77777777" w:rsidR="00B42912" w:rsidRDefault="00B42912" w:rsidP="00B42912">
      <w:pPr>
        <w:pStyle w:val="Heading3"/>
      </w:pPr>
      <w:r>
        <w:t>Final</w:t>
      </w:r>
    </w:p>
    <w:tbl>
      <w:tblPr>
        <w:tblStyle w:val="PlainTable1"/>
        <w:tblW w:w="0" w:type="auto"/>
        <w:tblLook w:val="0400" w:firstRow="0" w:lastRow="0" w:firstColumn="0" w:lastColumn="0" w:noHBand="0" w:noVBand="1"/>
      </w:tblPr>
      <w:tblGrid>
        <w:gridCol w:w="2337"/>
        <w:gridCol w:w="2337"/>
        <w:gridCol w:w="2338"/>
        <w:gridCol w:w="2338"/>
      </w:tblGrid>
      <w:tr w:rsidR="00B42912" w:rsidRPr="003D1BD4" w14:paraId="753769B0"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59EC538A" w14:textId="69DE74E1" w:rsidR="00B42912" w:rsidRPr="00B42912" w:rsidRDefault="00B42912" w:rsidP="00CB3AAB">
            <w:r>
              <w:t>Position</w:t>
            </w:r>
          </w:p>
        </w:tc>
        <w:tc>
          <w:tcPr>
            <w:tcW w:w="2337" w:type="dxa"/>
          </w:tcPr>
          <w:p w14:paraId="5A4DCAC5" w14:textId="1636C3F7" w:rsidR="00B42912" w:rsidRPr="00B42912" w:rsidRDefault="00B42912" w:rsidP="00CB3AAB">
            <w:r>
              <w:t>Points</w:t>
            </w:r>
          </w:p>
        </w:tc>
        <w:tc>
          <w:tcPr>
            <w:tcW w:w="2338" w:type="dxa"/>
          </w:tcPr>
          <w:p w14:paraId="7568C825" w14:textId="4E08A79B" w:rsidR="00B42912" w:rsidRPr="00B42912" w:rsidRDefault="00B42912" w:rsidP="00CB3AAB">
            <w:r>
              <w:t>Position</w:t>
            </w:r>
          </w:p>
        </w:tc>
        <w:tc>
          <w:tcPr>
            <w:tcW w:w="2338" w:type="dxa"/>
          </w:tcPr>
          <w:p w14:paraId="4FD338D0" w14:textId="3D12CD16" w:rsidR="00B42912" w:rsidRPr="00B42912" w:rsidRDefault="00B42912" w:rsidP="00CB3AAB">
            <w:r>
              <w:t>Points</w:t>
            </w:r>
          </w:p>
        </w:tc>
      </w:tr>
      <w:tr w:rsidR="00B42912" w:rsidRPr="003D1BD4" w14:paraId="49156B20" w14:textId="77777777" w:rsidTr="00CB3AAB">
        <w:tc>
          <w:tcPr>
            <w:tcW w:w="2337" w:type="dxa"/>
          </w:tcPr>
          <w:p w14:paraId="2CAB3722" w14:textId="55BB7421" w:rsidR="00B42912" w:rsidRDefault="00B42912" w:rsidP="00B42912">
            <w:r>
              <w:t>1</w:t>
            </w:r>
          </w:p>
        </w:tc>
        <w:tc>
          <w:tcPr>
            <w:tcW w:w="2337" w:type="dxa"/>
          </w:tcPr>
          <w:p w14:paraId="3F6ECBC6" w14:textId="1362F719" w:rsidR="00B42912" w:rsidRDefault="00B42912" w:rsidP="003D1BD4">
            <w:r>
              <w:t>200</w:t>
            </w:r>
          </w:p>
        </w:tc>
        <w:tc>
          <w:tcPr>
            <w:tcW w:w="2338" w:type="dxa"/>
          </w:tcPr>
          <w:p w14:paraId="188C3C28" w14:textId="56AE3D24" w:rsidR="00B42912" w:rsidRDefault="00B42912" w:rsidP="003D1BD4">
            <w:r>
              <w:t>19</w:t>
            </w:r>
          </w:p>
        </w:tc>
        <w:tc>
          <w:tcPr>
            <w:tcW w:w="2338" w:type="dxa"/>
          </w:tcPr>
          <w:p w14:paraId="56EC7A1C" w14:textId="756C7DB8" w:rsidR="00B42912" w:rsidRDefault="00B42912" w:rsidP="003D1BD4">
            <w:r>
              <w:t>54</w:t>
            </w:r>
          </w:p>
        </w:tc>
      </w:tr>
      <w:tr w:rsidR="00B42912" w:rsidRPr="003D1BD4" w14:paraId="0A06B217"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00BD3405" w14:textId="3DEAC950" w:rsidR="00B42912" w:rsidRDefault="00B42912" w:rsidP="00B42912">
            <w:r>
              <w:t>2</w:t>
            </w:r>
          </w:p>
        </w:tc>
        <w:tc>
          <w:tcPr>
            <w:tcW w:w="2337" w:type="dxa"/>
          </w:tcPr>
          <w:p w14:paraId="75815C76" w14:textId="7339DB4D" w:rsidR="00B42912" w:rsidRDefault="00B42912" w:rsidP="00B42912">
            <w:r>
              <w:t>180</w:t>
            </w:r>
          </w:p>
        </w:tc>
        <w:tc>
          <w:tcPr>
            <w:tcW w:w="2338" w:type="dxa"/>
          </w:tcPr>
          <w:p w14:paraId="7EC500FE" w14:textId="0D9EFFA1" w:rsidR="00B42912" w:rsidRDefault="00B42912" w:rsidP="003D1BD4">
            <w:r>
              <w:t>20</w:t>
            </w:r>
          </w:p>
        </w:tc>
        <w:tc>
          <w:tcPr>
            <w:tcW w:w="2338" w:type="dxa"/>
          </w:tcPr>
          <w:p w14:paraId="66C40BD4" w14:textId="27C17145" w:rsidR="00B42912" w:rsidRDefault="00B42912" w:rsidP="003D1BD4">
            <w:r>
              <w:t>50</w:t>
            </w:r>
          </w:p>
        </w:tc>
      </w:tr>
      <w:tr w:rsidR="00B42912" w:rsidRPr="003D1BD4" w14:paraId="673B2B1B" w14:textId="77777777" w:rsidTr="00CB3AAB">
        <w:tc>
          <w:tcPr>
            <w:tcW w:w="2337" w:type="dxa"/>
          </w:tcPr>
          <w:p w14:paraId="77941BDC" w14:textId="63F18D6A" w:rsidR="00B42912" w:rsidRDefault="00B42912" w:rsidP="00B42912">
            <w:r>
              <w:t>3</w:t>
            </w:r>
          </w:p>
        </w:tc>
        <w:tc>
          <w:tcPr>
            <w:tcW w:w="2337" w:type="dxa"/>
          </w:tcPr>
          <w:p w14:paraId="07FDBC0A" w14:textId="44CAF6D8" w:rsidR="00B42912" w:rsidRDefault="00B42912" w:rsidP="003D1BD4">
            <w:r>
              <w:t>170</w:t>
            </w:r>
          </w:p>
        </w:tc>
        <w:tc>
          <w:tcPr>
            <w:tcW w:w="2338" w:type="dxa"/>
          </w:tcPr>
          <w:p w14:paraId="2C237B83" w14:textId="396CA66B" w:rsidR="00B42912" w:rsidRDefault="00B42912" w:rsidP="003D1BD4">
            <w:r>
              <w:t>21</w:t>
            </w:r>
          </w:p>
        </w:tc>
        <w:tc>
          <w:tcPr>
            <w:tcW w:w="2338" w:type="dxa"/>
          </w:tcPr>
          <w:p w14:paraId="68462D0D" w14:textId="18392A92" w:rsidR="00B42912" w:rsidRDefault="00B42912" w:rsidP="003D1BD4">
            <w:r>
              <w:t>46</w:t>
            </w:r>
          </w:p>
        </w:tc>
      </w:tr>
      <w:tr w:rsidR="00B42912" w:rsidRPr="003D1BD4" w14:paraId="77A395DF"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35AC3326" w14:textId="59B97C7A" w:rsidR="00B42912" w:rsidRDefault="00B42912" w:rsidP="00B42912">
            <w:r>
              <w:t>4</w:t>
            </w:r>
          </w:p>
        </w:tc>
        <w:tc>
          <w:tcPr>
            <w:tcW w:w="2337" w:type="dxa"/>
          </w:tcPr>
          <w:p w14:paraId="2A330E99" w14:textId="3BE946E3" w:rsidR="00B42912" w:rsidRDefault="00B42912" w:rsidP="00B42912">
            <w:r>
              <w:t>160</w:t>
            </w:r>
          </w:p>
        </w:tc>
        <w:tc>
          <w:tcPr>
            <w:tcW w:w="2338" w:type="dxa"/>
          </w:tcPr>
          <w:p w14:paraId="03C3DC9A" w14:textId="7F5141E3" w:rsidR="00B42912" w:rsidRDefault="00B42912" w:rsidP="003D1BD4">
            <w:r>
              <w:t>22</w:t>
            </w:r>
          </w:p>
        </w:tc>
        <w:tc>
          <w:tcPr>
            <w:tcW w:w="2338" w:type="dxa"/>
          </w:tcPr>
          <w:p w14:paraId="0BF2AB55" w14:textId="6B598FFB" w:rsidR="00B42912" w:rsidRDefault="00B42912" w:rsidP="003D1BD4">
            <w:r>
              <w:t>42</w:t>
            </w:r>
          </w:p>
        </w:tc>
      </w:tr>
      <w:tr w:rsidR="00B42912" w:rsidRPr="003D1BD4" w14:paraId="44CC665F" w14:textId="77777777" w:rsidTr="00CB3AAB">
        <w:tc>
          <w:tcPr>
            <w:tcW w:w="2337" w:type="dxa"/>
          </w:tcPr>
          <w:p w14:paraId="0BCCF6AA" w14:textId="7080222D" w:rsidR="00B42912" w:rsidRDefault="00B42912" w:rsidP="00B42912">
            <w:r>
              <w:t>5</w:t>
            </w:r>
          </w:p>
        </w:tc>
        <w:tc>
          <w:tcPr>
            <w:tcW w:w="2337" w:type="dxa"/>
          </w:tcPr>
          <w:p w14:paraId="511F805E" w14:textId="7EAC061D" w:rsidR="00B42912" w:rsidRDefault="00B42912" w:rsidP="003D1BD4">
            <w:r>
              <w:t>150</w:t>
            </w:r>
          </w:p>
        </w:tc>
        <w:tc>
          <w:tcPr>
            <w:tcW w:w="2338" w:type="dxa"/>
          </w:tcPr>
          <w:p w14:paraId="408C8139" w14:textId="28738AC9" w:rsidR="00B42912" w:rsidRDefault="00B42912" w:rsidP="003D1BD4">
            <w:r>
              <w:t>23</w:t>
            </w:r>
          </w:p>
        </w:tc>
        <w:tc>
          <w:tcPr>
            <w:tcW w:w="2338" w:type="dxa"/>
          </w:tcPr>
          <w:p w14:paraId="694630D6" w14:textId="73A00B6C" w:rsidR="00B42912" w:rsidRDefault="00B42912" w:rsidP="003D1BD4">
            <w:r>
              <w:t>38</w:t>
            </w:r>
          </w:p>
        </w:tc>
      </w:tr>
      <w:tr w:rsidR="00B42912" w:rsidRPr="003D1BD4" w14:paraId="580417F9"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20F7FE75" w14:textId="301893C2" w:rsidR="00B42912" w:rsidRDefault="00B42912" w:rsidP="00B42912">
            <w:r>
              <w:t>6</w:t>
            </w:r>
          </w:p>
        </w:tc>
        <w:tc>
          <w:tcPr>
            <w:tcW w:w="2337" w:type="dxa"/>
          </w:tcPr>
          <w:p w14:paraId="64E9978F" w14:textId="39E94D52" w:rsidR="00B42912" w:rsidRDefault="00B42912" w:rsidP="00B42912">
            <w:r>
              <w:t>142</w:t>
            </w:r>
          </w:p>
        </w:tc>
        <w:tc>
          <w:tcPr>
            <w:tcW w:w="2338" w:type="dxa"/>
          </w:tcPr>
          <w:p w14:paraId="7068269B" w14:textId="46482672" w:rsidR="00B42912" w:rsidRDefault="00B42912" w:rsidP="003D1BD4">
            <w:r>
              <w:t>24</w:t>
            </w:r>
          </w:p>
        </w:tc>
        <w:tc>
          <w:tcPr>
            <w:tcW w:w="2338" w:type="dxa"/>
          </w:tcPr>
          <w:p w14:paraId="669E0A75" w14:textId="58F7AD38" w:rsidR="00B42912" w:rsidRDefault="00B42912" w:rsidP="003D1BD4">
            <w:r>
              <w:t>34</w:t>
            </w:r>
          </w:p>
        </w:tc>
      </w:tr>
      <w:tr w:rsidR="00B42912" w:rsidRPr="003D1BD4" w14:paraId="3AD05646" w14:textId="77777777" w:rsidTr="00CB3AAB">
        <w:tc>
          <w:tcPr>
            <w:tcW w:w="2337" w:type="dxa"/>
          </w:tcPr>
          <w:p w14:paraId="1BCD0E83" w14:textId="658A7FEA" w:rsidR="00B42912" w:rsidRDefault="00B42912" w:rsidP="00B42912">
            <w:r>
              <w:t>7</w:t>
            </w:r>
          </w:p>
        </w:tc>
        <w:tc>
          <w:tcPr>
            <w:tcW w:w="2337" w:type="dxa"/>
          </w:tcPr>
          <w:p w14:paraId="24B27B07" w14:textId="0D5A0E99" w:rsidR="00B42912" w:rsidRDefault="00B42912" w:rsidP="003D1BD4">
            <w:r>
              <w:t>134</w:t>
            </w:r>
          </w:p>
        </w:tc>
        <w:tc>
          <w:tcPr>
            <w:tcW w:w="2338" w:type="dxa"/>
          </w:tcPr>
          <w:p w14:paraId="6E26814C" w14:textId="52EECE36" w:rsidR="00B42912" w:rsidRDefault="00B42912" w:rsidP="003D1BD4">
            <w:r>
              <w:t>25</w:t>
            </w:r>
          </w:p>
        </w:tc>
        <w:tc>
          <w:tcPr>
            <w:tcW w:w="2338" w:type="dxa"/>
          </w:tcPr>
          <w:p w14:paraId="563B44EF" w14:textId="2E69C429" w:rsidR="00B42912" w:rsidRDefault="00B42912" w:rsidP="003D1BD4">
            <w:r>
              <w:t>30</w:t>
            </w:r>
          </w:p>
        </w:tc>
      </w:tr>
      <w:tr w:rsidR="00B42912" w:rsidRPr="003D1BD4" w14:paraId="6B391904"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7B6E28CE" w14:textId="08819A34" w:rsidR="00B42912" w:rsidRDefault="00B42912" w:rsidP="00B42912">
            <w:r>
              <w:t>8</w:t>
            </w:r>
          </w:p>
        </w:tc>
        <w:tc>
          <w:tcPr>
            <w:tcW w:w="2337" w:type="dxa"/>
          </w:tcPr>
          <w:p w14:paraId="4C204F83" w14:textId="6F057828" w:rsidR="00B42912" w:rsidRDefault="00B42912" w:rsidP="00B42912">
            <w:r>
              <w:t>126</w:t>
            </w:r>
          </w:p>
        </w:tc>
        <w:tc>
          <w:tcPr>
            <w:tcW w:w="2338" w:type="dxa"/>
          </w:tcPr>
          <w:p w14:paraId="0E9724FE" w14:textId="3FDF8A5F" w:rsidR="00B42912" w:rsidRDefault="00B42912" w:rsidP="003D1BD4">
            <w:r>
              <w:t>26</w:t>
            </w:r>
          </w:p>
        </w:tc>
        <w:tc>
          <w:tcPr>
            <w:tcW w:w="2338" w:type="dxa"/>
          </w:tcPr>
          <w:p w14:paraId="5772D3ED" w14:textId="7DCC3174" w:rsidR="00B42912" w:rsidRDefault="00B42912" w:rsidP="003D1BD4">
            <w:r>
              <w:t>26</w:t>
            </w:r>
          </w:p>
        </w:tc>
      </w:tr>
      <w:tr w:rsidR="00B42912" w:rsidRPr="003D1BD4" w14:paraId="4E2F76DC" w14:textId="77777777" w:rsidTr="00CB3AAB">
        <w:tc>
          <w:tcPr>
            <w:tcW w:w="2337" w:type="dxa"/>
          </w:tcPr>
          <w:p w14:paraId="7F050E1A" w14:textId="0DEFA5BA" w:rsidR="00B42912" w:rsidRDefault="00B42912" w:rsidP="00B42912">
            <w:r>
              <w:t>9</w:t>
            </w:r>
          </w:p>
        </w:tc>
        <w:tc>
          <w:tcPr>
            <w:tcW w:w="2337" w:type="dxa"/>
          </w:tcPr>
          <w:p w14:paraId="7FFAFAAC" w14:textId="3DB585D8" w:rsidR="00B42912" w:rsidRDefault="00B42912" w:rsidP="003D1BD4">
            <w:r>
              <w:t>118</w:t>
            </w:r>
          </w:p>
        </w:tc>
        <w:tc>
          <w:tcPr>
            <w:tcW w:w="2338" w:type="dxa"/>
          </w:tcPr>
          <w:p w14:paraId="5A6F82CE" w14:textId="77DC8EED" w:rsidR="00B42912" w:rsidRDefault="00B42912" w:rsidP="003D1BD4">
            <w:r>
              <w:t>27</w:t>
            </w:r>
          </w:p>
        </w:tc>
        <w:tc>
          <w:tcPr>
            <w:tcW w:w="2338" w:type="dxa"/>
          </w:tcPr>
          <w:p w14:paraId="02FA0F74" w14:textId="636403AB" w:rsidR="00B42912" w:rsidRDefault="00B42912" w:rsidP="003D1BD4">
            <w:r>
              <w:t>22</w:t>
            </w:r>
          </w:p>
        </w:tc>
      </w:tr>
      <w:tr w:rsidR="00B42912" w:rsidRPr="003D1BD4" w14:paraId="6DEF5EE4"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0A35769B" w14:textId="13184F3C" w:rsidR="00B42912" w:rsidRDefault="00B42912" w:rsidP="00B42912">
            <w:r>
              <w:t>10</w:t>
            </w:r>
          </w:p>
        </w:tc>
        <w:tc>
          <w:tcPr>
            <w:tcW w:w="2337" w:type="dxa"/>
          </w:tcPr>
          <w:p w14:paraId="4013C019" w14:textId="26A474C2" w:rsidR="00B42912" w:rsidRDefault="00B42912" w:rsidP="003D1BD4">
            <w:r>
              <w:t>110</w:t>
            </w:r>
          </w:p>
        </w:tc>
        <w:tc>
          <w:tcPr>
            <w:tcW w:w="2338" w:type="dxa"/>
          </w:tcPr>
          <w:p w14:paraId="50BD43DE" w14:textId="0E2006A7" w:rsidR="00B42912" w:rsidRDefault="00B42912" w:rsidP="003D1BD4">
            <w:r>
              <w:t>28</w:t>
            </w:r>
          </w:p>
        </w:tc>
        <w:tc>
          <w:tcPr>
            <w:tcW w:w="2338" w:type="dxa"/>
          </w:tcPr>
          <w:p w14:paraId="07E16BC0" w14:textId="7DABF5C7" w:rsidR="00B42912" w:rsidRDefault="00B42912" w:rsidP="003D1BD4">
            <w:r>
              <w:t>18</w:t>
            </w:r>
          </w:p>
        </w:tc>
      </w:tr>
      <w:tr w:rsidR="00B42912" w:rsidRPr="003D1BD4" w14:paraId="3C0A438E" w14:textId="77777777" w:rsidTr="00CB3AAB">
        <w:tc>
          <w:tcPr>
            <w:tcW w:w="2337" w:type="dxa"/>
          </w:tcPr>
          <w:p w14:paraId="308F016B" w14:textId="70CE8084" w:rsidR="00B42912" w:rsidRDefault="00B42912" w:rsidP="00B42912">
            <w:r>
              <w:t>11</w:t>
            </w:r>
          </w:p>
        </w:tc>
        <w:tc>
          <w:tcPr>
            <w:tcW w:w="2337" w:type="dxa"/>
          </w:tcPr>
          <w:p w14:paraId="7936433B" w14:textId="3D25314E" w:rsidR="00B42912" w:rsidRDefault="00B42912" w:rsidP="003D1BD4">
            <w:r>
              <w:t>102</w:t>
            </w:r>
          </w:p>
        </w:tc>
        <w:tc>
          <w:tcPr>
            <w:tcW w:w="2338" w:type="dxa"/>
          </w:tcPr>
          <w:p w14:paraId="31BE14B6" w14:textId="56E13FCC" w:rsidR="00B42912" w:rsidRDefault="00B42912" w:rsidP="003D1BD4">
            <w:r>
              <w:t>29</w:t>
            </w:r>
          </w:p>
        </w:tc>
        <w:tc>
          <w:tcPr>
            <w:tcW w:w="2338" w:type="dxa"/>
          </w:tcPr>
          <w:p w14:paraId="642D61B5" w14:textId="1A59535F" w:rsidR="00B42912" w:rsidRDefault="00B42912" w:rsidP="003D1BD4">
            <w:r>
              <w:t>16</w:t>
            </w:r>
          </w:p>
        </w:tc>
      </w:tr>
      <w:tr w:rsidR="00B42912" w:rsidRPr="003D1BD4" w14:paraId="6983E488"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771F4DF5" w14:textId="03E331A4" w:rsidR="00B42912" w:rsidRDefault="00B42912" w:rsidP="00B42912">
            <w:r>
              <w:t>12</w:t>
            </w:r>
          </w:p>
        </w:tc>
        <w:tc>
          <w:tcPr>
            <w:tcW w:w="2337" w:type="dxa"/>
          </w:tcPr>
          <w:p w14:paraId="06FE9AC8" w14:textId="3DF41A33" w:rsidR="00B42912" w:rsidRDefault="00B42912" w:rsidP="003D1BD4">
            <w:r>
              <w:t>96</w:t>
            </w:r>
          </w:p>
        </w:tc>
        <w:tc>
          <w:tcPr>
            <w:tcW w:w="2338" w:type="dxa"/>
          </w:tcPr>
          <w:p w14:paraId="708497FC" w14:textId="589DE427" w:rsidR="00B42912" w:rsidRDefault="00B42912" w:rsidP="003D1BD4">
            <w:r>
              <w:t>30</w:t>
            </w:r>
          </w:p>
        </w:tc>
        <w:tc>
          <w:tcPr>
            <w:tcW w:w="2338" w:type="dxa"/>
          </w:tcPr>
          <w:p w14:paraId="29C79AA1" w14:textId="3C468CE7" w:rsidR="00B42912" w:rsidRDefault="00B42912" w:rsidP="003D1BD4">
            <w:r>
              <w:t>14</w:t>
            </w:r>
          </w:p>
        </w:tc>
      </w:tr>
      <w:tr w:rsidR="00B42912" w:rsidRPr="003D1BD4" w14:paraId="3D5E8A42" w14:textId="77777777" w:rsidTr="00CB3AAB">
        <w:tc>
          <w:tcPr>
            <w:tcW w:w="2337" w:type="dxa"/>
          </w:tcPr>
          <w:p w14:paraId="4B11B1C4" w14:textId="6EEACE81" w:rsidR="00B42912" w:rsidRDefault="00B42912" w:rsidP="00B42912">
            <w:r>
              <w:lastRenderedPageBreak/>
              <w:t>13</w:t>
            </w:r>
          </w:p>
        </w:tc>
        <w:tc>
          <w:tcPr>
            <w:tcW w:w="2337" w:type="dxa"/>
          </w:tcPr>
          <w:p w14:paraId="00DD8AD7" w14:textId="41012479" w:rsidR="00B42912" w:rsidRDefault="00B42912" w:rsidP="003D1BD4">
            <w:r>
              <w:t>90</w:t>
            </w:r>
          </w:p>
        </w:tc>
        <w:tc>
          <w:tcPr>
            <w:tcW w:w="2338" w:type="dxa"/>
          </w:tcPr>
          <w:p w14:paraId="4E241D64" w14:textId="63E1084D" w:rsidR="00B42912" w:rsidRDefault="00B42912" w:rsidP="003D1BD4">
            <w:r>
              <w:t>31</w:t>
            </w:r>
          </w:p>
        </w:tc>
        <w:tc>
          <w:tcPr>
            <w:tcW w:w="2338" w:type="dxa"/>
          </w:tcPr>
          <w:p w14:paraId="5A886383" w14:textId="4B0863B7" w:rsidR="00B42912" w:rsidRDefault="00B42912" w:rsidP="003D1BD4">
            <w:r>
              <w:t>12</w:t>
            </w:r>
          </w:p>
        </w:tc>
      </w:tr>
      <w:tr w:rsidR="003D1BD4" w:rsidRPr="003D1BD4" w14:paraId="20DA3B8F" w14:textId="77777777" w:rsidTr="003D1BD4">
        <w:trPr>
          <w:cnfStyle w:val="000000100000" w:firstRow="0" w:lastRow="0" w:firstColumn="0" w:lastColumn="0" w:oddVBand="0" w:evenVBand="0" w:oddHBand="1" w:evenHBand="0" w:firstRowFirstColumn="0" w:firstRowLastColumn="0" w:lastRowFirstColumn="0" w:lastRowLastColumn="0"/>
        </w:trPr>
        <w:tc>
          <w:tcPr>
            <w:tcW w:w="2337" w:type="dxa"/>
          </w:tcPr>
          <w:p w14:paraId="40A0593B" w14:textId="6F2BA7CD" w:rsidR="00B42912" w:rsidRDefault="00B42912" w:rsidP="00B42912">
            <w:r>
              <w:t>14</w:t>
            </w:r>
          </w:p>
        </w:tc>
        <w:tc>
          <w:tcPr>
            <w:tcW w:w="2337" w:type="dxa"/>
          </w:tcPr>
          <w:p w14:paraId="628C0094" w14:textId="78D14EEB" w:rsidR="00B42912" w:rsidRDefault="00B42912" w:rsidP="003D1BD4">
            <w:r>
              <w:t>84</w:t>
            </w:r>
          </w:p>
        </w:tc>
        <w:tc>
          <w:tcPr>
            <w:tcW w:w="2338" w:type="dxa"/>
          </w:tcPr>
          <w:p w14:paraId="2FFF06EE" w14:textId="10CD797F" w:rsidR="00B42912" w:rsidRDefault="00B42912" w:rsidP="003D1BD4">
            <w:r>
              <w:t>32</w:t>
            </w:r>
          </w:p>
        </w:tc>
        <w:tc>
          <w:tcPr>
            <w:tcW w:w="2338" w:type="dxa"/>
          </w:tcPr>
          <w:p w14:paraId="65B9B824" w14:textId="35BAB4CF" w:rsidR="00B42912" w:rsidRDefault="00B42912" w:rsidP="003D1BD4">
            <w:r>
              <w:t>10</w:t>
            </w:r>
          </w:p>
        </w:tc>
      </w:tr>
      <w:tr w:rsidR="00B42912" w:rsidRPr="003D1BD4" w14:paraId="14D03C99" w14:textId="77777777" w:rsidTr="00CB3AAB">
        <w:tc>
          <w:tcPr>
            <w:tcW w:w="2337" w:type="dxa"/>
          </w:tcPr>
          <w:p w14:paraId="2933DAA2" w14:textId="13B1863D" w:rsidR="00B42912" w:rsidRDefault="00B42912" w:rsidP="00B42912">
            <w:r>
              <w:t>15</w:t>
            </w:r>
          </w:p>
        </w:tc>
        <w:tc>
          <w:tcPr>
            <w:tcW w:w="2337" w:type="dxa"/>
          </w:tcPr>
          <w:p w14:paraId="4557510B" w14:textId="1C777EAC" w:rsidR="00B42912" w:rsidRDefault="00B42912" w:rsidP="003D1BD4">
            <w:r>
              <w:t>78</w:t>
            </w:r>
          </w:p>
        </w:tc>
        <w:tc>
          <w:tcPr>
            <w:tcW w:w="2338" w:type="dxa"/>
          </w:tcPr>
          <w:p w14:paraId="41CCE4D1" w14:textId="2F433BEA" w:rsidR="00B42912" w:rsidRDefault="00B42912" w:rsidP="003D1BD4">
            <w:r>
              <w:t>33</w:t>
            </w:r>
          </w:p>
        </w:tc>
        <w:tc>
          <w:tcPr>
            <w:tcW w:w="2338" w:type="dxa"/>
          </w:tcPr>
          <w:p w14:paraId="6C730D40" w14:textId="415E5906" w:rsidR="00B42912" w:rsidRDefault="00B42912" w:rsidP="003D1BD4">
            <w:r>
              <w:t>8</w:t>
            </w:r>
          </w:p>
        </w:tc>
      </w:tr>
      <w:tr w:rsidR="00B42912" w:rsidRPr="003D1BD4" w14:paraId="5BF04E8B"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26F34F30" w14:textId="2D020D8E" w:rsidR="00B42912" w:rsidRDefault="00B42912" w:rsidP="00B42912">
            <w:r>
              <w:t>16</w:t>
            </w:r>
          </w:p>
        </w:tc>
        <w:tc>
          <w:tcPr>
            <w:tcW w:w="2337" w:type="dxa"/>
          </w:tcPr>
          <w:p w14:paraId="5F31A207" w14:textId="42CEB902" w:rsidR="00B42912" w:rsidRDefault="00B42912" w:rsidP="003D1BD4">
            <w:r>
              <w:t>72</w:t>
            </w:r>
          </w:p>
        </w:tc>
        <w:tc>
          <w:tcPr>
            <w:tcW w:w="2338" w:type="dxa"/>
          </w:tcPr>
          <w:p w14:paraId="0E21CC39" w14:textId="0F9C52F4" w:rsidR="00B42912" w:rsidRDefault="00B42912" w:rsidP="003D1BD4">
            <w:r>
              <w:t>34</w:t>
            </w:r>
          </w:p>
        </w:tc>
        <w:tc>
          <w:tcPr>
            <w:tcW w:w="2338" w:type="dxa"/>
          </w:tcPr>
          <w:p w14:paraId="41A46CD7" w14:textId="7B270A38" w:rsidR="00B42912" w:rsidRDefault="00B42912" w:rsidP="003D1BD4">
            <w:r>
              <w:t>6</w:t>
            </w:r>
          </w:p>
        </w:tc>
      </w:tr>
      <w:tr w:rsidR="00B42912" w:rsidRPr="003D1BD4" w14:paraId="3A2238A8" w14:textId="77777777" w:rsidTr="00CB3AAB">
        <w:tc>
          <w:tcPr>
            <w:tcW w:w="2337" w:type="dxa"/>
          </w:tcPr>
          <w:p w14:paraId="3415B370" w14:textId="4DE45B93" w:rsidR="00B42912" w:rsidRDefault="00B42912" w:rsidP="00B42912">
            <w:r>
              <w:t>17</w:t>
            </w:r>
          </w:p>
        </w:tc>
        <w:tc>
          <w:tcPr>
            <w:tcW w:w="2337" w:type="dxa"/>
          </w:tcPr>
          <w:p w14:paraId="3F9199CB" w14:textId="4C99E860" w:rsidR="00B42912" w:rsidRDefault="00B42912" w:rsidP="003D1BD4">
            <w:r>
              <w:t>66</w:t>
            </w:r>
          </w:p>
        </w:tc>
        <w:tc>
          <w:tcPr>
            <w:tcW w:w="2338" w:type="dxa"/>
          </w:tcPr>
          <w:p w14:paraId="4FC5CCDF" w14:textId="477479C6" w:rsidR="00B42912" w:rsidRDefault="00B42912" w:rsidP="003D1BD4">
            <w:r>
              <w:t>35</w:t>
            </w:r>
          </w:p>
        </w:tc>
        <w:tc>
          <w:tcPr>
            <w:tcW w:w="2338" w:type="dxa"/>
          </w:tcPr>
          <w:p w14:paraId="725175D4" w14:textId="5A708508" w:rsidR="00B42912" w:rsidRDefault="00B42912" w:rsidP="003D1BD4">
            <w:r>
              <w:t>4</w:t>
            </w:r>
          </w:p>
        </w:tc>
      </w:tr>
      <w:tr w:rsidR="00B42912" w:rsidRPr="003D1BD4" w14:paraId="3DA5236D" w14:textId="77777777" w:rsidTr="00CB3AAB">
        <w:trPr>
          <w:cnfStyle w:val="000000100000" w:firstRow="0" w:lastRow="0" w:firstColumn="0" w:lastColumn="0" w:oddVBand="0" w:evenVBand="0" w:oddHBand="1" w:evenHBand="0" w:firstRowFirstColumn="0" w:firstRowLastColumn="0" w:lastRowFirstColumn="0" w:lastRowLastColumn="0"/>
        </w:trPr>
        <w:tc>
          <w:tcPr>
            <w:tcW w:w="2337" w:type="dxa"/>
          </w:tcPr>
          <w:p w14:paraId="3A411E63" w14:textId="034CDF8C" w:rsidR="00B42912" w:rsidRDefault="00B42912" w:rsidP="00B42912">
            <w:r>
              <w:t>18</w:t>
            </w:r>
          </w:p>
        </w:tc>
        <w:tc>
          <w:tcPr>
            <w:tcW w:w="2337" w:type="dxa"/>
          </w:tcPr>
          <w:p w14:paraId="6F3793EE" w14:textId="3728B442" w:rsidR="00B42912" w:rsidRDefault="00B42912" w:rsidP="003D1BD4">
            <w:r>
              <w:t>60</w:t>
            </w:r>
          </w:p>
        </w:tc>
        <w:tc>
          <w:tcPr>
            <w:tcW w:w="2338" w:type="dxa"/>
          </w:tcPr>
          <w:p w14:paraId="4232F4BE" w14:textId="2F981CE0" w:rsidR="00B42912" w:rsidRDefault="00B42912" w:rsidP="003D1BD4">
            <w:r>
              <w:t>36</w:t>
            </w:r>
          </w:p>
        </w:tc>
        <w:tc>
          <w:tcPr>
            <w:tcW w:w="2338" w:type="dxa"/>
          </w:tcPr>
          <w:p w14:paraId="37E3EA6D" w14:textId="79988022" w:rsidR="00B42912" w:rsidRDefault="00B42912" w:rsidP="003D1BD4">
            <w:r>
              <w:t>2</w:t>
            </w:r>
          </w:p>
        </w:tc>
      </w:tr>
    </w:tbl>
    <w:p w14:paraId="7A99DB4F" w14:textId="77777777" w:rsidR="003D1BD4" w:rsidRPr="003D1BD4" w:rsidRDefault="003D1BD4" w:rsidP="00CB3AAB"/>
    <w:p w14:paraId="6303168E" w14:textId="55D229C9" w:rsidR="00F36784" w:rsidRPr="00B42912" w:rsidRDefault="00F36784" w:rsidP="00226B46">
      <w:pPr>
        <w:pStyle w:val="ListParagraph"/>
      </w:pPr>
    </w:p>
    <w:sectPr w:rsidR="00F36784" w:rsidRPr="00B4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951"/>
    <w:multiLevelType w:val="hybridMultilevel"/>
    <w:tmpl w:val="69A8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A3427"/>
    <w:multiLevelType w:val="hybridMultilevel"/>
    <w:tmpl w:val="CDA611A6"/>
    <w:lvl w:ilvl="0" w:tplc="52866660">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2F90"/>
    <w:multiLevelType w:val="hybridMultilevel"/>
    <w:tmpl w:val="63EA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1B02"/>
    <w:multiLevelType w:val="hybridMultilevel"/>
    <w:tmpl w:val="9E6C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95939"/>
    <w:multiLevelType w:val="hybridMultilevel"/>
    <w:tmpl w:val="4842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470E"/>
    <w:multiLevelType w:val="hybridMultilevel"/>
    <w:tmpl w:val="4724C51A"/>
    <w:lvl w:ilvl="0" w:tplc="52866660">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F0039"/>
    <w:multiLevelType w:val="hybridMultilevel"/>
    <w:tmpl w:val="7FF8E09A"/>
    <w:lvl w:ilvl="0" w:tplc="52866660">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01C18"/>
    <w:multiLevelType w:val="hybridMultilevel"/>
    <w:tmpl w:val="13BC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94AB3"/>
    <w:multiLevelType w:val="hybridMultilevel"/>
    <w:tmpl w:val="04EE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25F67"/>
    <w:multiLevelType w:val="hybridMultilevel"/>
    <w:tmpl w:val="70F8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948AC"/>
    <w:multiLevelType w:val="hybridMultilevel"/>
    <w:tmpl w:val="44D6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76280">
    <w:abstractNumId w:val="2"/>
  </w:num>
  <w:num w:numId="2" w16cid:durableId="1425107165">
    <w:abstractNumId w:val="1"/>
  </w:num>
  <w:num w:numId="3" w16cid:durableId="2103987780">
    <w:abstractNumId w:val="6"/>
  </w:num>
  <w:num w:numId="4" w16cid:durableId="668488427">
    <w:abstractNumId w:val="5"/>
  </w:num>
  <w:num w:numId="5" w16cid:durableId="697238555">
    <w:abstractNumId w:val="4"/>
  </w:num>
  <w:num w:numId="6" w16cid:durableId="1198815314">
    <w:abstractNumId w:val="3"/>
  </w:num>
  <w:num w:numId="7" w16cid:durableId="891036399">
    <w:abstractNumId w:val="9"/>
  </w:num>
  <w:num w:numId="8" w16cid:durableId="493647349">
    <w:abstractNumId w:val="0"/>
  </w:num>
  <w:num w:numId="9" w16cid:durableId="1173567173">
    <w:abstractNumId w:val="7"/>
  </w:num>
  <w:num w:numId="10" w16cid:durableId="213276546">
    <w:abstractNumId w:val="10"/>
  </w:num>
  <w:num w:numId="11" w16cid:durableId="1607077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84"/>
    <w:rsid w:val="000107EE"/>
    <w:rsid w:val="000F6C2F"/>
    <w:rsid w:val="00226B46"/>
    <w:rsid w:val="00286C20"/>
    <w:rsid w:val="00304DD9"/>
    <w:rsid w:val="003465C4"/>
    <w:rsid w:val="00346B7A"/>
    <w:rsid w:val="0038246F"/>
    <w:rsid w:val="003D1BD4"/>
    <w:rsid w:val="004038F5"/>
    <w:rsid w:val="004A2A2C"/>
    <w:rsid w:val="004B7CCF"/>
    <w:rsid w:val="005413F1"/>
    <w:rsid w:val="005924BB"/>
    <w:rsid w:val="00592876"/>
    <w:rsid w:val="005977D5"/>
    <w:rsid w:val="005B2DE6"/>
    <w:rsid w:val="00674FB9"/>
    <w:rsid w:val="006772BE"/>
    <w:rsid w:val="00716DBF"/>
    <w:rsid w:val="00795251"/>
    <w:rsid w:val="00795364"/>
    <w:rsid w:val="007A458E"/>
    <w:rsid w:val="007E5296"/>
    <w:rsid w:val="008950CC"/>
    <w:rsid w:val="008C177A"/>
    <w:rsid w:val="00901F1B"/>
    <w:rsid w:val="009551FF"/>
    <w:rsid w:val="00961154"/>
    <w:rsid w:val="009944D0"/>
    <w:rsid w:val="0099633B"/>
    <w:rsid w:val="009A650E"/>
    <w:rsid w:val="009D507F"/>
    <w:rsid w:val="00A14FA8"/>
    <w:rsid w:val="00A92B14"/>
    <w:rsid w:val="00AA1DA1"/>
    <w:rsid w:val="00AB0DD5"/>
    <w:rsid w:val="00B42912"/>
    <w:rsid w:val="00BD5A3B"/>
    <w:rsid w:val="00C17E5F"/>
    <w:rsid w:val="00C84176"/>
    <w:rsid w:val="00C91BDD"/>
    <w:rsid w:val="00CA0E80"/>
    <w:rsid w:val="00CB3AAB"/>
    <w:rsid w:val="00CE65DC"/>
    <w:rsid w:val="00CF32B2"/>
    <w:rsid w:val="00D046FF"/>
    <w:rsid w:val="00D05203"/>
    <w:rsid w:val="00D372A1"/>
    <w:rsid w:val="00E1706D"/>
    <w:rsid w:val="00E26346"/>
    <w:rsid w:val="00E45940"/>
    <w:rsid w:val="00E7160B"/>
    <w:rsid w:val="00EB6972"/>
    <w:rsid w:val="00EE7707"/>
    <w:rsid w:val="00EF4305"/>
    <w:rsid w:val="00F23F5C"/>
    <w:rsid w:val="00F272EE"/>
    <w:rsid w:val="00F36784"/>
    <w:rsid w:val="00F36786"/>
    <w:rsid w:val="00F65531"/>
    <w:rsid w:val="00F77678"/>
    <w:rsid w:val="00F925CA"/>
    <w:rsid w:val="00FE2549"/>
    <w:rsid w:val="00FE2DEB"/>
    <w:rsid w:val="00FE57B7"/>
    <w:rsid w:val="00FF27FB"/>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6E46"/>
  <w15:chartTrackingRefBased/>
  <w15:docId w15:val="{C4F70D86-6618-42C4-AD94-2E35CED2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6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6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6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6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84"/>
    <w:rPr>
      <w:rFonts w:eastAsiaTheme="majorEastAsia" w:cstheme="majorBidi"/>
      <w:color w:val="272727" w:themeColor="text1" w:themeTint="D8"/>
    </w:rPr>
  </w:style>
  <w:style w:type="paragraph" w:styleId="Title">
    <w:name w:val="Title"/>
    <w:basedOn w:val="Normal"/>
    <w:next w:val="Normal"/>
    <w:link w:val="TitleChar"/>
    <w:uiPriority w:val="10"/>
    <w:qFormat/>
    <w:rsid w:val="00F36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84"/>
    <w:pPr>
      <w:spacing w:before="160"/>
      <w:jc w:val="center"/>
    </w:pPr>
    <w:rPr>
      <w:i/>
      <w:iCs/>
      <w:color w:val="404040" w:themeColor="text1" w:themeTint="BF"/>
    </w:rPr>
  </w:style>
  <w:style w:type="character" w:customStyle="1" w:styleId="QuoteChar">
    <w:name w:val="Quote Char"/>
    <w:basedOn w:val="DefaultParagraphFont"/>
    <w:link w:val="Quote"/>
    <w:uiPriority w:val="29"/>
    <w:rsid w:val="00F36784"/>
    <w:rPr>
      <w:i/>
      <w:iCs/>
      <w:color w:val="404040" w:themeColor="text1" w:themeTint="BF"/>
    </w:rPr>
  </w:style>
  <w:style w:type="paragraph" w:styleId="ListParagraph">
    <w:name w:val="List Paragraph"/>
    <w:basedOn w:val="Normal"/>
    <w:uiPriority w:val="34"/>
    <w:qFormat/>
    <w:rsid w:val="00F36784"/>
    <w:pPr>
      <w:ind w:left="720"/>
      <w:contextualSpacing/>
    </w:pPr>
  </w:style>
  <w:style w:type="character" w:styleId="IntenseEmphasis">
    <w:name w:val="Intense Emphasis"/>
    <w:basedOn w:val="DefaultParagraphFont"/>
    <w:uiPriority w:val="21"/>
    <w:qFormat/>
    <w:rsid w:val="00F36784"/>
    <w:rPr>
      <w:i/>
      <w:iCs/>
      <w:color w:val="0F4761" w:themeColor="accent1" w:themeShade="BF"/>
    </w:rPr>
  </w:style>
  <w:style w:type="paragraph" w:styleId="IntenseQuote">
    <w:name w:val="Intense Quote"/>
    <w:basedOn w:val="Normal"/>
    <w:next w:val="Normal"/>
    <w:link w:val="IntenseQuoteChar"/>
    <w:uiPriority w:val="30"/>
    <w:qFormat/>
    <w:rsid w:val="00F36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84"/>
    <w:rPr>
      <w:i/>
      <w:iCs/>
      <w:color w:val="0F4761" w:themeColor="accent1" w:themeShade="BF"/>
    </w:rPr>
  </w:style>
  <w:style w:type="character" w:styleId="IntenseReference">
    <w:name w:val="Intense Reference"/>
    <w:basedOn w:val="DefaultParagraphFont"/>
    <w:uiPriority w:val="32"/>
    <w:qFormat/>
    <w:rsid w:val="00F36784"/>
    <w:rPr>
      <w:b/>
      <w:bCs/>
      <w:smallCaps/>
      <w:color w:val="0F4761" w:themeColor="accent1" w:themeShade="BF"/>
      <w:spacing w:val="5"/>
    </w:rPr>
  </w:style>
  <w:style w:type="character" w:styleId="Hyperlink">
    <w:name w:val="Hyperlink"/>
    <w:basedOn w:val="DefaultParagraphFont"/>
    <w:uiPriority w:val="99"/>
    <w:unhideWhenUsed/>
    <w:rsid w:val="007A458E"/>
    <w:rPr>
      <w:color w:val="467886" w:themeColor="hyperlink"/>
      <w:u w:val="single"/>
    </w:rPr>
  </w:style>
  <w:style w:type="character" w:styleId="UnresolvedMention">
    <w:name w:val="Unresolved Mention"/>
    <w:basedOn w:val="DefaultParagraphFont"/>
    <w:uiPriority w:val="99"/>
    <w:semiHidden/>
    <w:unhideWhenUsed/>
    <w:rsid w:val="007A458E"/>
    <w:rPr>
      <w:color w:val="605E5C"/>
      <w:shd w:val="clear" w:color="auto" w:fill="E1DFDD"/>
    </w:rPr>
  </w:style>
  <w:style w:type="table" w:styleId="TableGrid">
    <w:name w:val="Table Grid"/>
    <w:basedOn w:val="TableNormal"/>
    <w:uiPriority w:val="39"/>
    <w:rsid w:val="00FE5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B7A"/>
    <w:pPr>
      <w:spacing w:after="0" w:line="240" w:lineRule="auto"/>
    </w:pPr>
  </w:style>
  <w:style w:type="character" w:styleId="CommentReference">
    <w:name w:val="annotation reference"/>
    <w:basedOn w:val="DefaultParagraphFont"/>
    <w:uiPriority w:val="99"/>
    <w:semiHidden/>
    <w:unhideWhenUsed/>
    <w:rsid w:val="004038F5"/>
    <w:rPr>
      <w:sz w:val="16"/>
      <w:szCs w:val="16"/>
    </w:rPr>
  </w:style>
  <w:style w:type="paragraph" w:styleId="CommentText">
    <w:name w:val="annotation text"/>
    <w:basedOn w:val="Normal"/>
    <w:link w:val="CommentTextChar"/>
    <w:uiPriority w:val="99"/>
    <w:unhideWhenUsed/>
    <w:rsid w:val="004038F5"/>
    <w:pPr>
      <w:spacing w:line="240" w:lineRule="auto"/>
    </w:pPr>
    <w:rPr>
      <w:sz w:val="20"/>
      <w:szCs w:val="20"/>
    </w:rPr>
  </w:style>
  <w:style w:type="character" w:customStyle="1" w:styleId="CommentTextChar">
    <w:name w:val="Comment Text Char"/>
    <w:basedOn w:val="DefaultParagraphFont"/>
    <w:link w:val="CommentText"/>
    <w:uiPriority w:val="99"/>
    <w:rsid w:val="004038F5"/>
    <w:rPr>
      <w:sz w:val="20"/>
      <w:szCs w:val="20"/>
    </w:rPr>
  </w:style>
  <w:style w:type="paragraph" w:styleId="CommentSubject">
    <w:name w:val="annotation subject"/>
    <w:basedOn w:val="CommentText"/>
    <w:next w:val="CommentText"/>
    <w:link w:val="CommentSubjectChar"/>
    <w:uiPriority w:val="99"/>
    <w:semiHidden/>
    <w:unhideWhenUsed/>
    <w:rsid w:val="004038F5"/>
    <w:rPr>
      <w:b/>
      <w:bCs/>
    </w:rPr>
  </w:style>
  <w:style w:type="character" w:customStyle="1" w:styleId="CommentSubjectChar">
    <w:name w:val="Comment Subject Char"/>
    <w:basedOn w:val="CommentTextChar"/>
    <w:link w:val="CommentSubject"/>
    <w:uiPriority w:val="99"/>
    <w:semiHidden/>
    <w:rsid w:val="004038F5"/>
    <w:rPr>
      <w:b/>
      <w:bCs/>
      <w:sz w:val="20"/>
      <w:szCs w:val="20"/>
    </w:rPr>
  </w:style>
  <w:style w:type="table" w:styleId="PlainTable1">
    <w:name w:val="Plain Table 1"/>
    <w:basedOn w:val="TableNormal"/>
    <w:uiPriority w:val="41"/>
    <w:rsid w:val="00B429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cerotax.com/wp-content/uploads/2025/01/Race-Rotax-2025-Technical-Regulations.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Sonoda</dc:creator>
  <cp:keywords/>
  <dc:description/>
  <cp:lastModifiedBy>Cherie Sonoda</cp:lastModifiedBy>
  <cp:revision>53</cp:revision>
  <dcterms:created xsi:type="dcterms:W3CDTF">2025-09-10T17:19:00Z</dcterms:created>
  <dcterms:modified xsi:type="dcterms:W3CDTF">2025-10-08T16:41:00Z</dcterms:modified>
</cp:coreProperties>
</file>