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C1F0" w14:textId="77777777" w:rsidR="002459BD" w:rsidRDefault="00CA3686" w:rsidP="00376CA2">
      <w:pPr>
        <w:pStyle w:val="Title"/>
      </w:pPr>
      <w:r>
        <w:t>Supplementary Regulations</w:t>
      </w:r>
    </w:p>
    <w:p w14:paraId="56A8C1F3" w14:textId="279CA0B1" w:rsidR="002459BD" w:rsidRDefault="007F7A6B">
      <w:pPr>
        <w:rPr>
          <w:b/>
        </w:rPr>
      </w:pPr>
      <w:r>
        <w:t>All 2025 Western Ohio Region</w:t>
      </w:r>
      <w:r w:rsidR="005E41C8">
        <w:t xml:space="preserve"> RallyCross events</w:t>
      </w:r>
      <w:r>
        <w:t xml:space="preserve"> will be run as a sanctioned SCCA Regional RallyCross event under the </w:t>
      </w:r>
      <w:r w:rsidR="00420D45">
        <w:t xml:space="preserve">published </w:t>
      </w:r>
      <w:r>
        <w:t>202</w:t>
      </w:r>
      <w:r w:rsidR="00420D45">
        <w:t>5</w:t>
      </w:r>
      <w:r>
        <w:t xml:space="preserve"> SCCA </w:t>
      </w:r>
      <w:r w:rsidR="00555F19">
        <w:rPr>
          <w:color w:val="1155CC"/>
          <w:u w:val="single"/>
        </w:rPr>
        <w:t>RallyCross Rules</w:t>
      </w:r>
      <w:r w:rsidR="00555F19">
        <w:t xml:space="preserve"> </w:t>
      </w:r>
      <w:r w:rsidR="00075548">
        <w:t>with the following exceptions listed below</w:t>
      </w:r>
      <w:r w:rsidR="002A7B9B">
        <w:t>.</w:t>
      </w:r>
    </w:p>
    <w:p w14:paraId="6C2B6D26" w14:textId="2A3FACC2" w:rsidR="005E41C8" w:rsidRDefault="007600EA" w:rsidP="00376CA2">
      <w:pPr>
        <w:pStyle w:val="Heading1"/>
      </w:pPr>
      <w:r w:rsidRPr="00376CA2">
        <w:t>ENTRY REQUIREMENTS</w:t>
      </w:r>
    </w:p>
    <w:p w14:paraId="6F8F8185" w14:textId="75062474" w:rsidR="008F24C7" w:rsidRDefault="008F24C7" w:rsidP="00433C30">
      <w:pPr>
        <w:pStyle w:val="Heading3"/>
      </w:pPr>
      <w:r>
        <w:t>Registration</w:t>
      </w:r>
    </w:p>
    <w:p w14:paraId="3A78495C" w14:textId="2A3DE3FC" w:rsidR="008F24C7" w:rsidRPr="008F24C7" w:rsidRDefault="008A5A28" w:rsidP="008F24C7">
      <w:r>
        <w:t>Registration will be t</w:t>
      </w:r>
      <w:r w:rsidR="008F24C7">
        <w:t xml:space="preserve">hrough </w:t>
      </w:r>
      <w:proofErr w:type="gramStart"/>
      <w:r w:rsidR="008F24C7">
        <w:t>M</w:t>
      </w:r>
      <w:r>
        <w:t>otor</w:t>
      </w:r>
      <w:r w:rsidR="004B6007">
        <w:t>sports.reg</w:t>
      </w:r>
      <w:r w:rsidR="007747CE">
        <w:t xml:space="preserve"> </w:t>
      </w:r>
      <w:r w:rsidR="004B6007">
        <w:t>.</w:t>
      </w:r>
      <w:proofErr w:type="gramEnd"/>
      <w:r w:rsidR="004B6007">
        <w:t xml:space="preserve">  If walkup registration is </w:t>
      </w:r>
      <w:r w:rsidR="00D53120">
        <w:t>available,</w:t>
      </w:r>
      <w:r w:rsidR="004B6007">
        <w:t xml:space="preserve"> it will be n</w:t>
      </w:r>
      <w:r w:rsidR="0062504F">
        <w:t xml:space="preserve">oted in the event advertising.  Walkup registrations will </w:t>
      </w:r>
      <w:r w:rsidR="00D53120">
        <w:t xml:space="preserve">be </w:t>
      </w:r>
      <w:r w:rsidR="0062504F">
        <w:t xml:space="preserve">charged an additional $10 </w:t>
      </w:r>
      <w:r w:rsidR="00D53120">
        <w:t>inconvenience fee.</w:t>
      </w:r>
    </w:p>
    <w:p w14:paraId="75D31B75" w14:textId="3D227FD9" w:rsidR="008B4F6C" w:rsidRDefault="008B4F6C" w:rsidP="00433C30">
      <w:pPr>
        <w:pStyle w:val="Heading3"/>
      </w:pPr>
      <w:r>
        <w:t>Event Waiver</w:t>
      </w:r>
    </w:p>
    <w:p w14:paraId="7DD706AD" w14:textId="736AB73D" w:rsidR="008B4F6C" w:rsidRDefault="007600EA" w:rsidP="008B4F6C">
      <w:r>
        <w:t>All</w:t>
      </w:r>
      <w:r w:rsidR="008B4F6C">
        <w:t xml:space="preserve"> </w:t>
      </w:r>
      <w:r w:rsidR="00704FB3">
        <w:t>drivers, passengers, spectators, or crew</w:t>
      </w:r>
      <w:r w:rsidR="008B4F6C">
        <w:t xml:space="preserve"> must sign the event waiver when entering the</w:t>
      </w:r>
      <w:r>
        <w:t xml:space="preserve"> </w:t>
      </w:r>
      <w:r w:rsidR="00704FB3">
        <w:t>racing facilities</w:t>
      </w:r>
      <w:r w:rsidR="008B4F6C">
        <w:t xml:space="preserve">.  </w:t>
      </w:r>
    </w:p>
    <w:p w14:paraId="56A8C1F4" w14:textId="14BA6037" w:rsidR="002459BD" w:rsidRPr="00376CA2" w:rsidRDefault="00480C5E" w:rsidP="00433C30">
      <w:pPr>
        <w:pStyle w:val="Heading3"/>
      </w:pPr>
      <w:r>
        <w:t>Competitor</w:t>
      </w:r>
      <w:r w:rsidR="008D7814">
        <w:t xml:space="preserve"> Membership Requirements</w:t>
      </w:r>
      <w:r w:rsidRPr="00376CA2">
        <w:t xml:space="preserve"> </w:t>
      </w:r>
    </w:p>
    <w:p w14:paraId="0D3F29F6" w14:textId="29C0654C" w:rsidR="00480C5E" w:rsidRDefault="00433C30">
      <w:r>
        <w:t>All competitors must be SCCA Members. SCCA Weekend Memberships will be available at registration for $</w:t>
      </w:r>
      <w:proofErr w:type="gramStart"/>
      <w:r>
        <w:t>20.00</w:t>
      </w:r>
      <w:proofErr w:type="gramEnd"/>
      <w:r>
        <w:t xml:space="preserve"> which can be applied towards </w:t>
      </w:r>
      <w:r w:rsidR="009379F0">
        <w:t>full</w:t>
      </w:r>
      <w:r>
        <w:t xml:space="preserve"> membership. </w:t>
      </w:r>
    </w:p>
    <w:p w14:paraId="7FDA204F" w14:textId="4D09DBA5" w:rsidR="00AC6DF3" w:rsidRPr="00376CA2" w:rsidRDefault="00AC6DF3" w:rsidP="00AC6DF3">
      <w:pPr>
        <w:pStyle w:val="Heading3"/>
      </w:pPr>
      <w:r>
        <w:t xml:space="preserve">Competitor </w:t>
      </w:r>
      <w:r w:rsidRPr="00376CA2">
        <w:t>Licensing</w:t>
      </w:r>
    </w:p>
    <w:p w14:paraId="6E166D62" w14:textId="0C5B3EF9" w:rsidR="00AC6DF3" w:rsidRDefault="00AC6DF3" w:rsidP="00AC6DF3">
      <w:r>
        <w:t>A competitor must possess a valid driver’s license or driving permit and present it at registration. Permit or restricted licenses are permitted according to SCCA National RallyCross rules. If a driving permit requires a parent</w:t>
      </w:r>
      <w:r w:rsidR="00C15C55">
        <w:t xml:space="preserve"> or licensed driver</w:t>
      </w:r>
      <w:r>
        <w:t>, th</w:t>
      </w:r>
      <w:r w:rsidR="00545EA3">
        <w:t>e</w:t>
      </w:r>
      <w:r>
        <w:t xml:space="preserve"> p</w:t>
      </w:r>
      <w:r w:rsidR="00545EA3">
        <w:t>arent</w:t>
      </w:r>
      <w:r>
        <w:t xml:space="preserve"> or an approved instructor must be present in the vehicle during </w:t>
      </w:r>
      <w:proofErr w:type="gramStart"/>
      <w:r>
        <w:t>all</w:t>
      </w:r>
      <w:proofErr w:type="gramEnd"/>
      <w:r>
        <w:t xml:space="preserve"> parade and competition runs.</w:t>
      </w:r>
      <w:r w:rsidR="00EA40DD">
        <w:t xml:space="preserve">  A competitor must be a minimum of 16 years old and those under 18 must have an SCCA minor waiver.</w:t>
      </w:r>
    </w:p>
    <w:p w14:paraId="40E6AD4E" w14:textId="0E3C3597" w:rsidR="008D7814" w:rsidRDefault="00AC6DF3" w:rsidP="008D7814">
      <w:pPr>
        <w:pStyle w:val="Heading3"/>
      </w:pPr>
      <w:r>
        <w:t>Passenger Membership Requirements</w:t>
      </w:r>
    </w:p>
    <w:p w14:paraId="6E409DE2" w14:textId="21D1A303" w:rsidR="007E78E3" w:rsidRDefault="007E78E3" w:rsidP="007E78E3">
      <w:r w:rsidRPr="00531574">
        <w:t xml:space="preserve">Each occupant of a competition vehicle must be an SCCA member. </w:t>
      </w:r>
      <w:r w:rsidR="00380B2F" w:rsidRPr="00531574">
        <w:t xml:space="preserve">If the occupant is a passenger </w:t>
      </w:r>
      <w:r w:rsidR="00380B2F">
        <w:t>and</w:t>
      </w:r>
      <w:r w:rsidRPr="00531574">
        <w:t xml:space="preserve"> they are not a member, they must fill out the </w:t>
      </w:r>
      <w:r>
        <w:t xml:space="preserve">SCCA Trial membership </w:t>
      </w:r>
      <w:r w:rsidRPr="00531574">
        <w:t>form</w:t>
      </w:r>
      <w:r w:rsidR="00380B2F">
        <w:t>.  This form</w:t>
      </w:r>
      <w:r w:rsidRPr="00531574">
        <w:t xml:space="preserve"> is available from the registrar</w:t>
      </w:r>
      <w:r w:rsidR="00380B2F">
        <w:t xml:space="preserve"> and</w:t>
      </w:r>
      <w:r w:rsidRPr="00531574">
        <w:t xml:space="preserve"> there is no fee for the </w:t>
      </w:r>
      <w:r w:rsidR="00380B2F">
        <w:t>Trial</w:t>
      </w:r>
      <w:r w:rsidRPr="00531574">
        <w:t xml:space="preserve"> membership.</w:t>
      </w:r>
    </w:p>
    <w:p w14:paraId="56A8C1F5" w14:textId="0F7E7F06" w:rsidR="002459BD" w:rsidRDefault="00CA3686">
      <w:r>
        <w:t xml:space="preserve">Passengers must be at least 12 years old or 57” tall with a properly sized helmet. </w:t>
      </w:r>
      <w:r w:rsidR="00373C29">
        <w:t xml:space="preserve"> </w:t>
      </w:r>
      <w:r w:rsidR="00A94FFA">
        <w:t>M</w:t>
      </w:r>
      <w:r>
        <w:t>inors requi</w:t>
      </w:r>
      <w:r w:rsidR="00A94FFA">
        <w:t xml:space="preserve">re </w:t>
      </w:r>
      <w:r>
        <w:t>an additional minor waiver.</w:t>
      </w:r>
    </w:p>
    <w:p w14:paraId="1C86AB63" w14:textId="1C19A605" w:rsidR="007D3185" w:rsidRDefault="00F55F2B" w:rsidP="007D3185">
      <w:pPr>
        <w:pStyle w:val="Heading3"/>
      </w:pPr>
      <w:r>
        <w:t xml:space="preserve">Competitor </w:t>
      </w:r>
      <w:r w:rsidR="007600EA">
        <w:t>Entries Per Car</w:t>
      </w:r>
    </w:p>
    <w:p w14:paraId="4D169D06" w14:textId="14F10C77" w:rsidR="007D3185" w:rsidRDefault="00F55F2B" w:rsidP="007D3185">
      <w:r>
        <w:t>For Western Ohio RallyCross races t</w:t>
      </w:r>
      <w:r w:rsidR="007D3185">
        <w:t xml:space="preserve">here will be a maximum of two drivers per car </w:t>
      </w:r>
      <w:proofErr w:type="gramStart"/>
      <w:r w:rsidR="002760B4">
        <w:t>per run</w:t>
      </w:r>
      <w:proofErr w:type="gramEnd"/>
      <w:r w:rsidR="002760B4">
        <w:t xml:space="preserve"> </w:t>
      </w:r>
      <w:r w:rsidR="007D3185">
        <w:t>group.</w:t>
      </w:r>
      <w:r w:rsidR="00B968A7">
        <w:t xml:space="preserve"> The same car can be used in another run group </w:t>
      </w:r>
      <w:r w:rsidR="006022D1">
        <w:t xml:space="preserve">(for example running in a class higher) but </w:t>
      </w:r>
      <w:r w:rsidR="002078CF">
        <w:t>there can only be two co-drivers in a run group.</w:t>
      </w:r>
    </w:p>
    <w:p w14:paraId="56A8C1FD" w14:textId="589285D1" w:rsidR="002459BD" w:rsidRDefault="00AE31AA" w:rsidP="003D2968">
      <w:pPr>
        <w:pStyle w:val="Heading3"/>
      </w:pPr>
      <w:r>
        <w:lastRenderedPageBreak/>
        <w:t xml:space="preserve">Competitor </w:t>
      </w:r>
      <w:r w:rsidR="00CA3686">
        <w:t>Entry Cap</w:t>
      </w:r>
    </w:p>
    <w:p w14:paraId="5B5449E7" w14:textId="4C714372" w:rsidR="003D2968" w:rsidRDefault="005F1DA9" w:rsidP="003D2968">
      <w:r>
        <w:t xml:space="preserve">Some races may have the number of entries capped.  If </w:t>
      </w:r>
      <w:proofErr w:type="gramStart"/>
      <w:r>
        <w:t>so</w:t>
      </w:r>
      <w:proofErr w:type="gramEnd"/>
      <w:r>
        <w:t xml:space="preserve"> this will be indicated </w:t>
      </w:r>
      <w:r w:rsidR="00E024C0">
        <w:t xml:space="preserve">in </w:t>
      </w:r>
      <w:r>
        <w:t xml:space="preserve">the </w:t>
      </w:r>
      <w:r w:rsidR="00C1531C">
        <w:t xml:space="preserve">advertisement page </w:t>
      </w:r>
      <w:r w:rsidR="00B505BE">
        <w:t>section of the registration for the event</w:t>
      </w:r>
      <w:r w:rsidR="00AE31AA">
        <w:t xml:space="preserve">, </w:t>
      </w:r>
      <w:r w:rsidR="00AE31AA">
        <w:t>and</w:t>
      </w:r>
      <w:r w:rsidR="00AE31AA">
        <w:t xml:space="preserve"> </w:t>
      </w:r>
      <w:r w:rsidR="00AE31AA">
        <w:t>in social media postings</w:t>
      </w:r>
      <w:r w:rsidR="00B505BE">
        <w:t xml:space="preserve">.  These events will have a </w:t>
      </w:r>
      <w:r w:rsidR="00724471">
        <w:t xml:space="preserve">waiting list that will create a first come first serve </w:t>
      </w:r>
      <w:r w:rsidR="007B2328">
        <w:t xml:space="preserve">list of entrants interested in registering if someone should cancel </w:t>
      </w:r>
      <w:r w:rsidR="008F24C7">
        <w:t>prior to the registration cut off.</w:t>
      </w:r>
    </w:p>
    <w:p w14:paraId="0B0B9089" w14:textId="06213738" w:rsidR="00D81051" w:rsidRDefault="00D81051" w:rsidP="00D81051">
      <w:pPr>
        <w:pStyle w:val="Heading3"/>
      </w:pPr>
      <w:r>
        <w:t>Photographers</w:t>
      </w:r>
    </w:p>
    <w:p w14:paraId="6A80185A" w14:textId="4C63FFC8" w:rsidR="00DD698A" w:rsidRDefault="00DD698A" w:rsidP="00DD698A">
      <w:r>
        <w:t xml:space="preserve">Photographers on </w:t>
      </w:r>
      <w:proofErr w:type="gramStart"/>
      <w:r>
        <w:t>course</w:t>
      </w:r>
      <w:proofErr w:type="gramEnd"/>
      <w:r>
        <w:t xml:space="preserve"> must be SCCA members either full, weekend, or trial and must present the safety steward in charge with proof of this membership. </w:t>
      </w:r>
      <w:r>
        <w:t xml:space="preserve"> </w:t>
      </w:r>
      <w:r>
        <w:t xml:space="preserve">Photographers may enter the course area only upon receiving approval from a Safety Steward who is working with the active run group.  </w:t>
      </w:r>
    </w:p>
    <w:p w14:paraId="52C0CF3F" w14:textId="4F3322EA" w:rsidR="00D81051" w:rsidRDefault="00D81051" w:rsidP="00D81051">
      <w:pPr>
        <w:rPr>
          <w:color w:val="000000"/>
        </w:rPr>
      </w:pPr>
      <w:r>
        <w:t xml:space="preserve">Each photographer in the course area must be accompanied by a spotter. </w:t>
      </w:r>
    </w:p>
    <w:p w14:paraId="49DB76D5" w14:textId="77777777" w:rsidR="00D81051" w:rsidRDefault="00D81051" w:rsidP="00EE2204">
      <w:pPr>
        <w:pStyle w:val="ListParagraph"/>
        <w:numPr>
          <w:ilvl w:val="0"/>
          <w:numId w:val="5"/>
        </w:numPr>
        <w:ind w:left="360"/>
      </w:pPr>
      <w:r>
        <w:t xml:space="preserve">The spotter may not be a course worker at the location of the photographer.  </w:t>
      </w:r>
    </w:p>
    <w:p w14:paraId="036AA625" w14:textId="77777777" w:rsidR="00D81051" w:rsidRDefault="00D81051" w:rsidP="00EE2204">
      <w:pPr>
        <w:pStyle w:val="ListParagraph"/>
        <w:numPr>
          <w:ilvl w:val="0"/>
          <w:numId w:val="5"/>
        </w:numPr>
        <w:ind w:left="360"/>
      </w:pPr>
      <w:r>
        <w:t>Minors are not permitted to be photographers or spotters on course.</w:t>
      </w:r>
    </w:p>
    <w:p w14:paraId="6845A466" w14:textId="7407B727" w:rsidR="00D81051" w:rsidRPr="003D2968" w:rsidRDefault="00DD1125" w:rsidP="003D2968">
      <w:r>
        <w:t xml:space="preserve">Photographers </w:t>
      </w:r>
      <w:r w:rsidR="00F57A42">
        <w:t xml:space="preserve">who are not members </w:t>
      </w:r>
      <w:r>
        <w:t xml:space="preserve">are allowed </w:t>
      </w:r>
      <w:r w:rsidR="00F57A42">
        <w:t xml:space="preserve">to photograph </w:t>
      </w:r>
      <w:r>
        <w:t xml:space="preserve">outside of hot </w:t>
      </w:r>
      <w:r w:rsidR="00F57A42">
        <w:t>areas only.</w:t>
      </w:r>
    </w:p>
    <w:p w14:paraId="5D367A8E" w14:textId="33CE4378" w:rsidR="00E509E3" w:rsidRDefault="007600EA" w:rsidP="00E509E3">
      <w:pPr>
        <w:pStyle w:val="Heading1"/>
      </w:pPr>
      <w:r>
        <w:t>VEHICLES</w:t>
      </w:r>
    </w:p>
    <w:p w14:paraId="3BD3AFA4" w14:textId="6CABB594" w:rsidR="0043158F" w:rsidRDefault="0043158F" w:rsidP="0043158F">
      <w:pPr>
        <w:pStyle w:val="Heading3"/>
      </w:pPr>
      <w:r>
        <w:t>Vehicle Classes</w:t>
      </w:r>
    </w:p>
    <w:p w14:paraId="3946BE3E" w14:textId="35B5B94A" w:rsidR="0043158F" w:rsidRDefault="00735DE8" w:rsidP="0043158F">
      <w:r>
        <w:t xml:space="preserve">Western Ohio will offer </w:t>
      </w:r>
      <w:r w:rsidR="00886F96">
        <w:t>all</w:t>
      </w:r>
      <w:r>
        <w:t xml:space="preserve"> the currently available classes listed in the 2025 RallyCross Rules</w:t>
      </w:r>
      <w:r w:rsidR="002257FB">
        <w:t xml:space="preserve"> </w:t>
      </w:r>
      <w:r w:rsidR="00E34FF6">
        <w:t xml:space="preserve">for </w:t>
      </w:r>
      <w:r w:rsidR="007D30AC">
        <w:t xml:space="preserve">Regional races </w:t>
      </w:r>
      <w:r w:rsidR="002257FB">
        <w:t>with the following exceptions.</w:t>
      </w:r>
    </w:p>
    <w:p w14:paraId="0E506D00" w14:textId="2F8E55D4" w:rsidR="002257FB" w:rsidRDefault="007D30AC" w:rsidP="00EE2204">
      <w:pPr>
        <w:pStyle w:val="ListParagraph"/>
        <w:numPr>
          <w:ilvl w:val="0"/>
          <w:numId w:val="5"/>
        </w:numPr>
        <w:ind w:left="360"/>
      </w:pPr>
      <w:r>
        <w:t xml:space="preserve">Constructor (C2 &amp; C4) classes will not </w:t>
      </w:r>
      <w:r w:rsidR="008564F6">
        <w:t>be provided</w:t>
      </w:r>
      <w:r w:rsidR="00FF35F4">
        <w:t>.</w:t>
      </w:r>
    </w:p>
    <w:p w14:paraId="75D0A6D9" w14:textId="207EB20D" w:rsidR="00370C1A" w:rsidRPr="0043158F" w:rsidRDefault="00370C1A" w:rsidP="00EE2204">
      <w:pPr>
        <w:pStyle w:val="ListParagraph"/>
        <w:numPr>
          <w:ilvl w:val="0"/>
          <w:numId w:val="5"/>
        </w:numPr>
        <w:ind w:left="360"/>
      </w:pPr>
      <w:r>
        <w:t xml:space="preserve">Spec </w:t>
      </w:r>
      <w:r w:rsidR="007C53E7">
        <w:t xml:space="preserve">Rally </w:t>
      </w:r>
      <w:r>
        <w:t xml:space="preserve">Truck class which is </w:t>
      </w:r>
      <w:r w:rsidR="00681840">
        <w:t xml:space="preserve">currently in experimental </w:t>
      </w:r>
      <w:r w:rsidR="00EE1279">
        <w:t>phase with SCCA will be offered.</w:t>
      </w:r>
    </w:p>
    <w:p w14:paraId="2F456567" w14:textId="1261DBCA" w:rsidR="00E24A02" w:rsidRDefault="00E24A02" w:rsidP="00E24A02">
      <w:pPr>
        <w:pStyle w:val="Heading3"/>
      </w:pPr>
      <w:r>
        <w:t>Unsafe Vehicle Restrictions</w:t>
      </w:r>
    </w:p>
    <w:p w14:paraId="63B04AA3" w14:textId="6749DE6E" w:rsidR="003C0338" w:rsidRDefault="003C0338" w:rsidP="00E509E3">
      <w:r>
        <w:t xml:space="preserve">Rollovers are a very real possibility </w:t>
      </w:r>
      <w:r w:rsidR="00C64A88">
        <w:t xml:space="preserve">in </w:t>
      </w:r>
      <w:r w:rsidR="001427BF">
        <w:t>RallyCross and</w:t>
      </w:r>
      <w:r w:rsidR="00027262">
        <w:t xml:space="preserve"> are more prevalent with</w:t>
      </w:r>
      <w:r w:rsidR="00C64A88">
        <w:t xml:space="preserve"> certain </w:t>
      </w:r>
      <w:r w:rsidR="005E4230">
        <w:t xml:space="preserve">types of </w:t>
      </w:r>
      <w:r w:rsidR="00C64A88">
        <w:t>vehicles</w:t>
      </w:r>
      <w:r w:rsidR="001427BF">
        <w:t xml:space="preserve"> and</w:t>
      </w:r>
      <w:r w:rsidR="00027262">
        <w:t xml:space="preserve"> poor vehicle </w:t>
      </w:r>
      <w:r w:rsidR="001427BF">
        <w:t>conditions</w:t>
      </w:r>
      <w:r w:rsidR="00C64A88">
        <w:t>.</w:t>
      </w:r>
      <w:r w:rsidR="005E4230">
        <w:t xml:space="preserve"> </w:t>
      </w:r>
      <w:r w:rsidR="001427BF">
        <w:t xml:space="preserve"> To combat this</w:t>
      </w:r>
      <w:r w:rsidR="005E4230">
        <w:t xml:space="preserve"> </w:t>
      </w:r>
      <w:r w:rsidR="00DE607B">
        <w:t xml:space="preserve">possibility and allow us to run safe events that can be </w:t>
      </w:r>
      <w:proofErr w:type="gramStart"/>
      <w:r w:rsidR="00DE607B">
        <w:t>insured</w:t>
      </w:r>
      <w:proofErr w:type="gramEnd"/>
      <w:r w:rsidR="00DE607B">
        <w:t xml:space="preserve"> the following restrictions are put into place.</w:t>
      </w:r>
    </w:p>
    <w:p w14:paraId="03485140" w14:textId="2C6A3FA7" w:rsidR="00E616EB" w:rsidRDefault="00E616EB" w:rsidP="00E616EB">
      <w:pPr>
        <w:pStyle w:val="Heading5"/>
      </w:pPr>
      <w:r>
        <w:t>Height vs. Width Restriction</w:t>
      </w:r>
    </w:p>
    <w:p w14:paraId="193CB383" w14:textId="77777777" w:rsidR="007A5ABB" w:rsidRDefault="00E509E3" w:rsidP="00E509E3">
      <w:r>
        <w:t xml:space="preserve">Competitor vehicles must be at least </w:t>
      </w:r>
      <w:r w:rsidR="00F514D8">
        <w:t>95%</w:t>
      </w:r>
      <w:r w:rsidR="0071649E">
        <w:t xml:space="preserve"> as</w:t>
      </w:r>
      <w:r>
        <w:t xml:space="preserve"> wide as they are tall. </w:t>
      </w:r>
      <w:r w:rsidR="00926178">
        <w:t xml:space="preserve"> Width is the track width of the vehicle measured from the center of the tire to the center of the tire, and height is measured from the ground to the highest point on the roof.</w:t>
      </w:r>
      <w:r>
        <w:t xml:space="preserve"> The width must be </w:t>
      </w:r>
      <w:r w:rsidR="00612470">
        <w:t>95%</w:t>
      </w:r>
      <w:r w:rsidR="008079CA">
        <w:t xml:space="preserve"> of the</w:t>
      </w:r>
      <w:r>
        <w:t xml:space="preserve"> height measured at the highest point of the roof on both axles. </w:t>
      </w:r>
    </w:p>
    <w:p w14:paraId="63966C7B" w14:textId="7FC30679" w:rsidR="006C2DBA" w:rsidRDefault="006C2DBA" w:rsidP="006C2DBA">
      <w:pPr>
        <w:jc w:val="center"/>
      </w:pPr>
      <w:r>
        <w:rPr>
          <w:noProof/>
        </w:rPr>
        <w:lastRenderedPageBreak/>
        <w:drawing>
          <wp:inline distT="0" distB="0" distL="0" distR="0" wp14:anchorId="77DC5FAB" wp14:editId="35713003">
            <wp:extent cx="3026228" cy="1515054"/>
            <wp:effectExtent l="0" t="0" r="3175" b="9525"/>
            <wp:docPr id="1356540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40717" name="Picture 13565407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51985" cy="1527949"/>
                    </a:xfrm>
                    <a:prstGeom prst="rect">
                      <a:avLst/>
                    </a:prstGeom>
                  </pic:spPr>
                </pic:pic>
              </a:graphicData>
            </a:graphic>
          </wp:inline>
        </w:drawing>
      </w:r>
    </w:p>
    <w:p w14:paraId="6FE7991D" w14:textId="77777777" w:rsidR="006C2DBA" w:rsidRDefault="006C2DBA" w:rsidP="00E509E3"/>
    <w:p w14:paraId="4C5ED37A" w14:textId="57541B56" w:rsidR="00165939" w:rsidRDefault="00165939" w:rsidP="00E509E3">
      <w:r>
        <w:t xml:space="preserve">The ratio may be adjusted through </w:t>
      </w:r>
      <w:r w:rsidR="00C5043A">
        <w:t>lowering</w:t>
      </w:r>
      <w:r>
        <w:t xml:space="preserve"> the vehicle or by using higher offset wheels</w:t>
      </w:r>
      <w:r w:rsidR="00040C11">
        <w:t xml:space="preserve"> but not </w:t>
      </w:r>
      <w:proofErr w:type="gramStart"/>
      <w:r w:rsidR="00040C11">
        <w:t>through the use of</w:t>
      </w:r>
      <w:proofErr w:type="gramEnd"/>
      <w:r w:rsidR="00040C11">
        <w:t xml:space="preserve"> wheel spacers</w:t>
      </w:r>
      <w:r w:rsidR="00C5043A">
        <w:t>.</w:t>
      </w:r>
    </w:p>
    <w:p w14:paraId="0A3B17E8" w14:textId="10A0D148" w:rsidR="00DF0435" w:rsidRDefault="00DF0435" w:rsidP="00E509E3">
      <w:r>
        <w:t>Permitted trucks, CUVs</w:t>
      </w:r>
      <w:r w:rsidR="00E609C2">
        <w:t>,</w:t>
      </w:r>
      <w:r>
        <w:t xml:space="preserve"> and SUVs must be stock ride height or lower while meeting the Height vs. Width requirement. “Lifted” vehicles (body, blocks, springs) will not be allowed to compete.</w:t>
      </w:r>
    </w:p>
    <w:p w14:paraId="1C72EC87" w14:textId="77777777" w:rsidR="0093116E" w:rsidRDefault="0093116E" w:rsidP="0093116E">
      <w:r>
        <w:t xml:space="preserve">Vehicles that appear to pose a rollover risk may be disqualified at any time prior to or during the event at the discretion of a safety steward, event chair, or program director.  </w:t>
      </w:r>
    </w:p>
    <w:p w14:paraId="2AD04A49" w14:textId="4F3992F3" w:rsidR="00AE5814" w:rsidRDefault="00AE5814" w:rsidP="00AE5814">
      <w:pPr>
        <w:pStyle w:val="Heading3"/>
      </w:pPr>
      <w:r>
        <w:t>Tire Restrictions</w:t>
      </w:r>
    </w:p>
    <w:p w14:paraId="59275544" w14:textId="47BA6313" w:rsidR="00E24A02" w:rsidRDefault="0011762D" w:rsidP="00E509E3">
      <w:r>
        <w:t xml:space="preserve">To reduce the </w:t>
      </w:r>
      <w:r w:rsidR="003A2E95">
        <w:t>risk of</w:t>
      </w:r>
      <w:r w:rsidR="00E24A02">
        <w:t xml:space="preserve"> unnecessar</w:t>
      </w:r>
      <w:r w:rsidR="003A2E95">
        <w:t>y</w:t>
      </w:r>
      <w:r w:rsidR="00E24A02">
        <w:t xml:space="preserve"> </w:t>
      </w:r>
      <w:r w:rsidR="00FF35F4">
        <w:t>damage to</w:t>
      </w:r>
      <w:r w:rsidR="00E24A02">
        <w:t xml:space="preserve"> the racing surface</w:t>
      </w:r>
      <w:r>
        <w:t xml:space="preserve"> </w:t>
      </w:r>
      <w:proofErr w:type="gramStart"/>
      <w:r>
        <w:t xml:space="preserve">through </w:t>
      </w:r>
      <w:r w:rsidR="009F619D">
        <w:t>the use</w:t>
      </w:r>
      <w:r>
        <w:t xml:space="preserve"> of</w:t>
      </w:r>
      <w:proofErr w:type="gramEnd"/>
      <w:r>
        <w:t xml:space="preserve"> overly </w:t>
      </w:r>
      <w:r w:rsidR="003A2E95">
        <w:t xml:space="preserve">aggressive tires, the following restrictions </w:t>
      </w:r>
      <w:r w:rsidR="00FF35F4">
        <w:t>will be</w:t>
      </w:r>
      <w:r w:rsidR="003A2E95">
        <w:t xml:space="preserve"> enforced.</w:t>
      </w:r>
    </w:p>
    <w:p w14:paraId="0E088C61" w14:textId="6D831772" w:rsidR="00E509E3" w:rsidRDefault="00E509E3" w:rsidP="00EE2204">
      <w:pPr>
        <w:pStyle w:val="ListParagraph"/>
        <w:numPr>
          <w:ilvl w:val="0"/>
          <w:numId w:val="5"/>
        </w:numPr>
        <w:ind w:left="360"/>
      </w:pPr>
      <w:r>
        <w:t>Studded tires (including tires with DOT studs) are not permitted.</w:t>
      </w:r>
    </w:p>
    <w:p w14:paraId="0F0036B2" w14:textId="717386E1" w:rsidR="004905F6" w:rsidRDefault="008976AA" w:rsidP="00EE2204">
      <w:pPr>
        <w:pStyle w:val="ListParagraph"/>
        <w:numPr>
          <w:ilvl w:val="0"/>
          <w:numId w:val="5"/>
        </w:numPr>
        <w:ind w:left="360"/>
      </w:pPr>
      <w:r>
        <w:t>Deep lug mud/swamp tires</w:t>
      </w:r>
      <w:r w:rsidR="006052AD">
        <w:t xml:space="preserve"> are not permitted.</w:t>
      </w:r>
      <w:r w:rsidR="00CB660F">
        <w:t xml:space="preserve"> </w:t>
      </w:r>
    </w:p>
    <w:p w14:paraId="6DAC502E" w14:textId="6A8F1AB3" w:rsidR="003A2E95" w:rsidRDefault="00CB660F" w:rsidP="00EE2204">
      <w:pPr>
        <w:pStyle w:val="ListParagraph"/>
        <w:numPr>
          <w:ilvl w:val="1"/>
          <w:numId w:val="5"/>
        </w:numPr>
        <w:ind w:left="720"/>
      </w:pPr>
      <w:r>
        <w:t xml:space="preserve">Factory installed </w:t>
      </w:r>
      <w:r w:rsidR="00A56282">
        <w:t xml:space="preserve">style UTV </w:t>
      </w:r>
      <w:r w:rsidR="00A43610">
        <w:t xml:space="preserve">or </w:t>
      </w:r>
      <w:r w:rsidR="00F7330D">
        <w:t xml:space="preserve">truck </w:t>
      </w:r>
      <w:r w:rsidR="00A56282">
        <w:t xml:space="preserve">tires </w:t>
      </w:r>
      <w:r w:rsidR="00F7330D">
        <w:t xml:space="preserve">(generally no more than 1” tread depth) </w:t>
      </w:r>
      <w:r w:rsidR="00A56282">
        <w:t xml:space="preserve">are allowed but </w:t>
      </w:r>
      <w:r w:rsidR="00A43610">
        <w:t xml:space="preserve">no deep mud specific tires will be allowed. </w:t>
      </w:r>
    </w:p>
    <w:p w14:paraId="15040B0B" w14:textId="42B84CA9" w:rsidR="001C43D8" w:rsidRDefault="001C43D8" w:rsidP="00EE2204">
      <w:pPr>
        <w:pStyle w:val="ListParagraph"/>
        <w:numPr>
          <w:ilvl w:val="1"/>
          <w:numId w:val="5"/>
        </w:numPr>
        <w:ind w:left="720"/>
      </w:pPr>
      <w:r>
        <w:t xml:space="preserve">Judgment </w:t>
      </w:r>
      <w:r w:rsidR="00864E03">
        <w:t xml:space="preserve">of tire suitability </w:t>
      </w:r>
      <w:r>
        <w:t>will be made by race officials</w:t>
      </w:r>
      <w:r w:rsidR="00864E03">
        <w:t>.</w:t>
      </w:r>
    </w:p>
    <w:p w14:paraId="0DD5C6C0" w14:textId="77777777" w:rsidR="00E509E3" w:rsidRDefault="00E509E3"/>
    <w:p w14:paraId="56A8C1FF" w14:textId="3D87DF0E" w:rsidR="002459BD" w:rsidRDefault="007600EA" w:rsidP="008A0CBC">
      <w:pPr>
        <w:pStyle w:val="Heading1"/>
      </w:pPr>
      <w:r>
        <w:t xml:space="preserve">VEHICLE &amp; DRIVER SAFETY </w:t>
      </w:r>
      <w:r w:rsidR="002C0284">
        <w:t>(SCCA Rules Section 3.2)</w:t>
      </w:r>
    </w:p>
    <w:p w14:paraId="59082E49" w14:textId="6EC74173" w:rsidR="008A0CBC" w:rsidRPr="00376CA2" w:rsidRDefault="008A0CBC" w:rsidP="008A0CBC">
      <w:pPr>
        <w:pStyle w:val="Heading3"/>
      </w:pPr>
      <w:r w:rsidRPr="00CB77DB">
        <w:rPr>
          <w:color w:val="FF0000"/>
        </w:rPr>
        <w:t>Technical Inspection</w:t>
      </w:r>
    </w:p>
    <w:p w14:paraId="3B84C4D1" w14:textId="264A1C2C" w:rsidR="008E279D" w:rsidRDefault="008E279D" w:rsidP="008A0CBC">
      <w:r>
        <w:t xml:space="preserve">All preregistered competitors </w:t>
      </w:r>
      <w:r w:rsidR="001E736C">
        <w:t>must complete and present their dated Self Tech form</w:t>
      </w:r>
      <w:r w:rsidR="00BF7A4A">
        <w:t xml:space="preserve"> during the tech inspection time </w:t>
      </w:r>
      <w:r w:rsidR="00A358FA">
        <w:t xml:space="preserve">of the event so tech inspectors can review and spot check </w:t>
      </w:r>
      <w:r w:rsidR="0008763E">
        <w:t>vehicles.</w:t>
      </w:r>
    </w:p>
    <w:p w14:paraId="16BD0EC1" w14:textId="2E5518C9" w:rsidR="00036B38" w:rsidRDefault="00F64EC2" w:rsidP="00DE2274">
      <w:pPr>
        <w:pStyle w:val="ListParagraph"/>
        <w:numPr>
          <w:ilvl w:val="0"/>
          <w:numId w:val="7"/>
        </w:numPr>
      </w:pPr>
      <w:hyperlink r:id="rId10" w:history="1">
        <w:r w:rsidR="0070047F" w:rsidRPr="00F64EC2">
          <w:rPr>
            <w:rStyle w:val="Hyperlink"/>
          </w:rPr>
          <w:t xml:space="preserve">Tech Form </w:t>
        </w:r>
        <w:r w:rsidR="00CA3686" w:rsidRPr="00F64EC2">
          <w:rPr>
            <w:rStyle w:val="Hyperlink"/>
          </w:rPr>
          <w:t>for</w:t>
        </w:r>
        <w:r w:rsidR="0070047F" w:rsidRPr="00F64EC2">
          <w:rPr>
            <w:rStyle w:val="Hyperlink"/>
          </w:rPr>
          <w:t xml:space="preserve"> All Car Classes</w:t>
        </w:r>
      </w:hyperlink>
    </w:p>
    <w:p w14:paraId="084827C0" w14:textId="74898BF5" w:rsidR="0070047F" w:rsidRDefault="00CA3686" w:rsidP="00DE2274">
      <w:pPr>
        <w:pStyle w:val="ListParagraph"/>
        <w:numPr>
          <w:ilvl w:val="0"/>
          <w:numId w:val="7"/>
        </w:numPr>
      </w:pPr>
      <w:hyperlink r:id="rId11" w:history="1">
        <w:r w:rsidR="0070047F" w:rsidRPr="00CA3686">
          <w:rPr>
            <w:rStyle w:val="Hyperlink"/>
          </w:rPr>
          <w:t xml:space="preserve">Tech Form </w:t>
        </w:r>
        <w:r w:rsidRPr="00CA3686">
          <w:rPr>
            <w:rStyle w:val="Hyperlink"/>
          </w:rPr>
          <w:t>for</w:t>
        </w:r>
        <w:r w:rsidR="0070047F" w:rsidRPr="00CA3686">
          <w:rPr>
            <w:rStyle w:val="Hyperlink"/>
          </w:rPr>
          <w:t xml:space="preserve"> UTV Classes</w:t>
        </w:r>
      </w:hyperlink>
    </w:p>
    <w:p w14:paraId="47F4FFBC" w14:textId="6BB5E0FA" w:rsidR="00217968" w:rsidRDefault="008A0CBC" w:rsidP="008A0CBC">
      <w:r>
        <w:t xml:space="preserve">Competitor vehicles will be inspected to verify that they are in proper working order and safe for competition use. Generally, vehicles safe for highway use are acceptable. </w:t>
      </w:r>
    </w:p>
    <w:p w14:paraId="4F11590F" w14:textId="5FE2A6CD" w:rsidR="00217968" w:rsidRDefault="00217968" w:rsidP="00217968">
      <w:pPr>
        <w:rPr>
          <w:color w:val="000000"/>
        </w:rPr>
      </w:pPr>
      <w:r>
        <w:t>No vehicle will be allowed to participate without the safety/tech inspection sticker displayed on the driver’s side edge of the windshield</w:t>
      </w:r>
      <w:r>
        <w:t>/roll cage.</w:t>
      </w:r>
    </w:p>
    <w:p w14:paraId="7E9D103D" w14:textId="77777777" w:rsidR="008A0CBC" w:rsidRDefault="008A0CBC" w:rsidP="008A0CBC">
      <w:r>
        <w:lastRenderedPageBreak/>
        <w:t xml:space="preserve">Vehicles with major fluid leaks will not be permitted. </w:t>
      </w:r>
    </w:p>
    <w:p w14:paraId="796AB8D9" w14:textId="61AB1FAC" w:rsidR="0049283D" w:rsidRDefault="0049283D" w:rsidP="0049283D">
      <w:r>
        <w:t xml:space="preserve">A tech inspector, event chairperson, or RallyCross director reserves the right to refuse any vehicle or safety equipment that does not meet these requirements. </w:t>
      </w:r>
    </w:p>
    <w:p w14:paraId="7E074EE6" w14:textId="77777777" w:rsidR="0049283D" w:rsidRDefault="0049283D" w:rsidP="008A0CBC"/>
    <w:p w14:paraId="08159754" w14:textId="06E320FC" w:rsidR="008A0CBC" w:rsidRDefault="008A0CBC" w:rsidP="008A0CBC">
      <w:pPr>
        <w:pStyle w:val="Heading3"/>
      </w:pPr>
      <w:r>
        <w:t>Helmets &amp; Safety Gear</w:t>
      </w:r>
    </w:p>
    <w:p w14:paraId="7928FB16" w14:textId="109DB06D" w:rsidR="008A0CBC" w:rsidRDefault="00CB77DB" w:rsidP="008A0CBC">
      <w:r>
        <w:t xml:space="preserve">All vehicle occupants must wear an approved </w:t>
      </w:r>
      <w:r w:rsidR="0049283D">
        <w:t xml:space="preserve">helmet during competition runs.  </w:t>
      </w:r>
      <w:r w:rsidR="008A0CBC">
        <w:t xml:space="preserve">Helmets must be Snell rated 2010 or newer (M2010, K2010, or SA2010) or equivalent (FIA 2010 or SFI 2010 or newer). </w:t>
      </w:r>
    </w:p>
    <w:p w14:paraId="34358204" w14:textId="77777777" w:rsidR="008A0CBC" w:rsidRDefault="008A0CBC" w:rsidP="008A0CBC">
      <w:r>
        <w:t xml:space="preserve">Vehicles equipped with roll cages, high-level safety equipment, or specially constructed vehicles must use personal and vehicle safety equipment for the preparation level of the vehicle (i.e. </w:t>
      </w:r>
      <w:proofErr w:type="gramStart"/>
      <w:r>
        <w:t>fully-caged</w:t>
      </w:r>
      <w:proofErr w:type="gramEnd"/>
      <w:r>
        <w:t xml:space="preserve"> competition vehicles will still need roll cage padding, helmet, head and neck restraints, </w:t>
      </w:r>
      <w:proofErr w:type="spellStart"/>
      <w:r>
        <w:t>etc</w:t>
      </w:r>
      <w:proofErr w:type="spellEnd"/>
      <w:r>
        <w:t>).</w:t>
      </w:r>
    </w:p>
    <w:p w14:paraId="046F646F" w14:textId="52751FDD" w:rsidR="008A0CBC" w:rsidRDefault="008A0CBC" w:rsidP="003D2968">
      <w:pPr>
        <w:pStyle w:val="Heading5"/>
        <w:ind w:left="720" w:firstLine="720"/>
      </w:pPr>
      <w:r>
        <w:t>Loaner Helmets</w:t>
      </w:r>
    </w:p>
    <w:p w14:paraId="406CB1BE" w14:textId="77777777" w:rsidR="008A0CBC" w:rsidRDefault="008A0CBC" w:rsidP="008A0CBC">
      <w:pPr>
        <w:ind w:left="720"/>
      </w:pPr>
      <w:r>
        <w:t>Western Ohio region may or may not have loaner helmets available on site. Please inquire ahead of the event for confirmation</w:t>
      </w:r>
    </w:p>
    <w:p w14:paraId="1B23C682" w14:textId="2C01B9C0" w:rsidR="008826CD" w:rsidRDefault="008826CD" w:rsidP="008826CD">
      <w:pPr>
        <w:pStyle w:val="Heading3"/>
      </w:pPr>
      <w:r>
        <w:t>Drivers Window/Nets/Arm Restraints</w:t>
      </w:r>
    </w:p>
    <w:p w14:paraId="0F154894" w14:textId="4A897E2B" w:rsidR="008A0CBC" w:rsidRDefault="008826CD" w:rsidP="008A0CBC">
      <w:r>
        <w:t xml:space="preserve">Section 3.2.D. of the 2024 SCCA RallyCross Rules requires that the driver’s window may not be down more than one inch (1”) during course runs unless the vehicle is equipped with a window net and/or the driver is using arm </w:t>
      </w:r>
      <w:r>
        <w:t>restraints,</w:t>
      </w:r>
      <w:r>
        <w:t xml:space="preserve"> and the same restrictions apply to a passenger if present.  A driver who commences a run in violation of Section 3.2.D. shall be red flagged and be scored as a DNF for that run</w:t>
      </w:r>
    </w:p>
    <w:p w14:paraId="6BBA4D89" w14:textId="28B8ACD0" w:rsidR="008A0CBC" w:rsidRPr="008A0CBC" w:rsidRDefault="007600EA" w:rsidP="008A0CBC">
      <w:pPr>
        <w:pStyle w:val="Heading1"/>
      </w:pPr>
      <w:r>
        <w:t>EVENT OPERATIONS</w:t>
      </w:r>
    </w:p>
    <w:p w14:paraId="56A8C200" w14:textId="25B1DDAF" w:rsidR="002459BD" w:rsidRDefault="00CA3686" w:rsidP="008A0CBC">
      <w:pPr>
        <w:pStyle w:val="Heading3"/>
      </w:pPr>
      <w:r>
        <w:t>Event Check-In</w:t>
      </w:r>
    </w:p>
    <w:p w14:paraId="56A8C201" w14:textId="0FE3BFF6" w:rsidR="002459BD" w:rsidRDefault="00CA3686">
      <w:r>
        <w:t xml:space="preserve">Competitors must be prepared to present their valid driver’s </w:t>
      </w:r>
      <w:r w:rsidR="00FB40E7">
        <w:t>license and</w:t>
      </w:r>
      <w:r>
        <w:t xml:space="preserve"> may be required to provide a valid SCCA Membership Card or proof of Weekend Membership purchased for the weekend when checking in or registering at the event venue.</w:t>
      </w:r>
    </w:p>
    <w:p w14:paraId="56A8C204" w14:textId="339256B8" w:rsidR="002459BD" w:rsidRPr="00376CA2" w:rsidRDefault="00CA3686" w:rsidP="008A0CBC">
      <w:pPr>
        <w:pStyle w:val="Heading3"/>
      </w:pPr>
      <w:r w:rsidRPr="00376CA2">
        <w:t>Run Procedure</w:t>
      </w:r>
    </w:p>
    <w:p w14:paraId="55C22FEF" w14:textId="136862BE" w:rsidR="00D91A46" w:rsidRDefault="00D91A46" w:rsidP="00D91A46">
      <w:r>
        <w:t xml:space="preserve">Traditional </w:t>
      </w:r>
      <w:r w:rsidR="00CF35DB">
        <w:t>events</w:t>
      </w:r>
      <w:r>
        <w:t xml:space="preserve"> will have two sessions of competition: a morning session and an afternoon session, with a break for lunch and course changes. </w:t>
      </w:r>
      <w:r w:rsidR="004315F6">
        <w:t>These sessions will ideally be on different courses</w:t>
      </w:r>
      <w:r w:rsidR="0026786C">
        <w:t xml:space="preserve"> for the morning and afternoon sessions.  Special events may change the format of this </w:t>
      </w:r>
      <w:r w:rsidR="00AD6967">
        <w:t>and will list that in the rules for the event.</w:t>
      </w:r>
    </w:p>
    <w:p w14:paraId="56A8C206" w14:textId="1015AA03" w:rsidR="002459BD" w:rsidRDefault="00AD6967" w:rsidP="00AD6967">
      <w:pPr>
        <w:pStyle w:val="Heading3"/>
      </w:pPr>
      <w:r>
        <w:t>Run Groups</w:t>
      </w:r>
    </w:p>
    <w:p w14:paraId="0368669C" w14:textId="77777777" w:rsidR="00AD6967" w:rsidRDefault="00AD6967" w:rsidP="00AD6967">
      <w:r>
        <w:t xml:space="preserve">Competitors will be separated into </w:t>
      </w:r>
      <w:proofErr w:type="gramStart"/>
      <w:r>
        <w:t>run</w:t>
      </w:r>
      <w:proofErr w:type="gramEnd"/>
      <w:r>
        <w:t xml:space="preserve"> groups based on the number of drivers </w:t>
      </w:r>
      <w:proofErr w:type="gramStart"/>
      <w:r>
        <w:t>checked-in</w:t>
      </w:r>
      <w:proofErr w:type="gramEnd"/>
      <w:r>
        <w:t xml:space="preserve"> for the event. Run groups will be composed of complete car classes and roughly equal number of drivers.</w:t>
      </w:r>
    </w:p>
    <w:p w14:paraId="56A8C209" w14:textId="58F20A42" w:rsidR="002459BD" w:rsidRDefault="002D32C4" w:rsidP="002D32C4">
      <w:pPr>
        <w:pStyle w:val="Heading3"/>
      </w:pPr>
      <w:r>
        <w:lastRenderedPageBreak/>
        <w:t>Number of Runs</w:t>
      </w:r>
    </w:p>
    <w:p w14:paraId="56A8C219" w14:textId="7E1D51BD" w:rsidR="002459BD" w:rsidRDefault="00C77DC8" w:rsidP="009817D5">
      <w:r>
        <w:t>The n</w:t>
      </w:r>
      <w:r w:rsidR="009817D5">
        <w:t xml:space="preserve">umber of runs will be </w:t>
      </w:r>
      <w:r w:rsidR="00B1136F">
        <w:t>decided on</w:t>
      </w:r>
      <w:r w:rsidR="009817D5">
        <w:t xml:space="preserve"> the day of the event by the event steward/chief</w:t>
      </w:r>
      <w:r>
        <w:t xml:space="preserve">.  The total number of runs may change during the day </w:t>
      </w:r>
      <w:r w:rsidR="00B1136F">
        <w:t>based on track, weather, and equipment conditions.</w:t>
      </w:r>
    </w:p>
    <w:p w14:paraId="0CF35122" w14:textId="36F7D5A6" w:rsidR="00595EFD" w:rsidRPr="0063689D" w:rsidRDefault="00595EFD" w:rsidP="00595EFD">
      <w:pPr>
        <w:pStyle w:val="Heading3"/>
      </w:pPr>
      <w:r w:rsidRPr="0063689D">
        <w:t>Two-Driver Cars</w:t>
      </w:r>
      <w:r w:rsidR="00FE2F0A">
        <w:t xml:space="preserve"> Run Order</w:t>
      </w:r>
    </w:p>
    <w:p w14:paraId="6D7C3FDE" w14:textId="77777777" w:rsidR="00595EFD" w:rsidRDefault="00595EFD" w:rsidP="00595EFD">
      <w:r>
        <w:t xml:space="preserve">Two-driver cars will take their runs in the following order: 1st driver takes half of their runs, followed by 2nd driver taking </w:t>
      </w:r>
      <w:proofErr w:type="gramStart"/>
      <w:r>
        <w:t>all of</w:t>
      </w:r>
      <w:proofErr w:type="gramEnd"/>
      <w:r>
        <w:t xml:space="preserve"> their runs, followed by the 1st driver taking the remainder of their runs.  Drivers are responsible for assuring they have the correct competition number displayed, </w:t>
      </w:r>
      <w:r w:rsidRPr="00F66B31">
        <w:rPr>
          <w:i/>
          <w:iCs/>
          <w:color w:val="FF0000"/>
        </w:rPr>
        <w:t>if the incorrect number is displayed, they</w:t>
      </w:r>
      <w:r>
        <w:rPr>
          <w:i/>
          <w:iCs/>
          <w:color w:val="FF0000"/>
        </w:rPr>
        <w:t xml:space="preserve"> will</w:t>
      </w:r>
      <w:r w:rsidRPr="00F66B31">
        <w:rPr>
          <w:i/>
          <w:iCs/>
          <w:color w:val="FF0000"/>
        </w:rPr>
        <w:t xml:space="preserve"> forfeit their time and take a DNF time</w:t>
      </w:r>
      <w:r>
        <w:rPr>
          <w:i/>
          <w:iCs/>
          <w:color w:val="FF0000"/>
        </w:rPr>
        <w:t xml:space="preserve"> for that run</w:t>
      </w:r>
      <w:r w:rsidRPr="00F66B31">
        <w:rPr>
          <w:i/>
          <w:iCs/>
          <w:color w:val="FF0000"/>
        </w:rPr>
        <w:t>.</w:t>
      </w:r>
    </w:p>
    <w:p w14:paraId="57E2D523" w14:textId="7426A436" w:rsidR="00795B23" w:rsidRDefault="009D12D2" w:rsidP="00795B23">
      <w:pPr>
        <w:pStyle w:val="Heading3"/>
      </w:pPr>
      <w:r>
        <w:t>Parade Laps</w:t>
      </w:r>
    </w:p>
    <w:p w14:paraId="34177775" w14:textId="32AC21FC" w:rsidR="00795B23" w:rsidRDefault="00795B23" w:rsidP="00795B23">
      <w:r>
        <w:t xml:space="preserve">All competitors will be given a </w:t>
      </w:r>
      <w:proofErr w:type="gramStart"/>
      <w:r>
        <w:t>parade lap</w:t>
      </w:r>
      <w:proofErr w:type="gramEnd"/>
      <w:r>
        <w:t xml:space="preserve"> </w:t>
      </w:r>
      <w:r w:rsidR="00C81CDC">
        <w:t xml:space="preserve">where all competitors will be let on course at once </w:t>
      </w:r>
      <w:r>
        <w:t>at the start of their morning</w:t>
      </w:r>
      <w:r>
        <w:t xml:space="preserve"> and afternoon</w:t>
      </w:r>
      <w:r>
        <w:t xml:space="preserve"> run group. A parade lap will not be scored as a competition run, but any cones hit during a parade lap will be counted in a competitor’s score. Missed gates will not be counted. </w:t>
      </w:r>
    </w:p>
    <w:p w14:paraId="7B0228A3" w14:textId="77777777" w:rsidR="00DC3F5D" w:rsidRDefault="00795B23" w:rsidP="00795B23">
      <w:r>
        <w:t xml:space="preserve">Parade laps are intended to be </w:t>
      </w:r>
      <w:r w:rsidR="006E2FA9">
        <w:t xml:space="preserve">a slow reconnaissance lap to </w:t>
      </w:r>
      <w:r w:rsidR="009D72F7">
        <w:t>familiarize yourself with the course layout</w:t>
      </w:r>
      <w:r>
        <w:t xml:space="preserve">. </w:t>
      </w:r>
      <w:r w:rsidR="00C81CDC">
        <w:t>These are not full speed laps</w:t>
      </w:r>
      <w:proofErr w:type="gramStart"/>
      <w:r w:rsidR="00C81CDC">
        <w:t xml:space="preserve"> </w:t>
      </w:r>
      <w:r>
        <w:t>It</w:t>
      </w:r>
      <w:proofErr w:type="gramEnd"/>
      <w:r>
        <w:t xml:space="preserve"> is the driver’s responsibility to maintain a safe distance to the preceding car during a parade lap and maintain control of their vehicle. </w:t>
      </w:r>
    </w:p>
    <w:p w14:paraId="2ED71953" w14:textId="0BE110F4" w:rsidR="00595EFD" w:rsidRDefault="00795B23" w:rsidP="00795B23">
      <w:r>
        <w:t xml:space="preserve">Under certain conditions, a parade lap may be given </w:t>
      </w:r>
      <w:proofErr w:type="gramStart"/>
      <w:r w:rsidR="00DC3F5D">
        <w:t>mid competi</w:t>
      </w:r>
      <w:r w:rsidR="004A1784">
        <w:t>tion</w:t>
      </w:r>
      <w:proofErr w:type="gramEnd"/>
      <w:r w:rsidR="004A1784">
        <w:t xml:space="preserve"> </w:t>
      </w:r>
      <w:r>
        <w:t>for m</w:t>
      </w:r>
      <w:r w:rsidR="004A1784">
        <w:t>ajor</w:t>
      </w:r>
      <w:r>
        <w:t xml:space="preserve"> course changes.</w:t>
      </w:r>
    </w:p>
    <w:p w14:paraId="6C89A945" w14:textId="2F68DCDB" w:rsidR="006C7779" w:rsidRDefault="006C7779" w:rsidP="006C7779">
      <w:pPr>
        <w:pStyle w:val="Heading3"/>
      </w:pPr>
      <w:r>
        <w:t>Red Flags</w:t>
      </w:r>
    </w:p>
    <w:p w14:paraId="7428B127" w14:textId="782FBCA4" w:rsidR="006C7779" w:rsidRDefault="006C7779" w:rsidP="006C7779">
      <w:r>
        <w:t>A vehicle may be red flagged on course if it is suffering a mechanical failure, a tire de-bead, or if it is catching another vehicle on course. If your vehicle is red flagged on course, bring it to a stop in a safe controlled manner and await instructions from the corner worker. Competitors who were on course at the time of the red flag who were not the cause of the flag will receive a rerun.</w:t>
      </w:r>
    </w:p>
    <w:p w14:paraId="4C4BCA6F" w14:textId="7EE29B6B" w:rsidR="006C5EF6" w:rsidRDefault="006C5EF6" w:rsidP="006C5EF6">
      <w:pPr>
        <w:pStyle w:val="Heading3"/>
      </w:pPr>
      <w:r>
        <w:t>Mechanical Failures</w:t>
      </w:r>
    </w:p>
    <w:p w14:paraId="07C7F7D2" w14:textId="1A1A3677" w:rsidR="006C5EF6" w:rsidRDefault="006C5EF6" w:rsidP="006C5EF6">
      <w:r>
        <w:t>One (1) 10-minute break (referred to as a “mechanical”) may</w:t>
      </w:r>
      <w:r>
        <w:t xml:space="preserve"> </w:t>
      </w:r>
      <w:r>
        <w:t>be taken per event per driver to make repairs</w:t>
      </w:r>
      <w:r w:rsidR="00863C81">
        <w:t xml:space="preserve"> during their run group</w:t>
      </w:r>
      <w:r>
        <w:t>. Drivers taking a mechanical must notify the grid chief immediately. Another vehicle may be substituted for vehicles not able to be repaired; provided it has passed tech inspection and meets class rules. If a vehicle is unable to safely complete the course during competition and is red flagged due to a mechanical failure, a rerun may be granted at the discretion</w:t>
      </w:r>
      <w:r w:rsidR="00472560">
        <w:t xml:space="preserve"> </w:t>
      </w:r>
      <w:r w:rsidR="00472560" w:rsidRPr="00472560">
        <w:t>of the event chairperson and/or acting Safety Steward if the vehicle is repaired within the 10-minute mechanical.</w:t>
      </w:r>
    </w:p>
    <w:p w14:paraId="22071D49" w14:textId="091799AF" w:rsidR="00C52608" w:rsidRDefault="00C52608" w:rsidP="00C52608">
      <w:pPr>
        <w:pStyle w:val="Heading3"/>
      </w:pPr>
      <w:r>
        <w:t>Tire De-Beads</w:t>
      </w:r>
    </w:p>
    <w:p w14:paraId="6CAC5287" w14:textId="2188BB7D" w:rsidR="00F80612" w:rsidRDefault="00F80612" w:rsidP="00C52608">
      <w:r w:rsidRPr="00F80612">
        <w:t>An entrant who de</w:t>
      </w:r>
      <w:r w:rsidR="0009223C">
        <w:t>-</w:t>
      </w:r>
      <w:r w:rsidRPr="00F80612">
        <w:t>beads (flat tire) on course which results in a red flag will be allowed a five (5) minute grace period from the time they reach the grid, timed by a grid worker, to attempt a fix.  This will only be allowed once per event.  If the issue is fixed within the five (5) minute allowance, a rerun will be given.  If the issue cannot be fixed within the five-minute period, the run will be scored as a DNF.</w:t>
      </w:r>
      <w:r w:rsidR="0009223C">
        <w:t xml:space="preserve">  Any additional de-beads will be scored as DNFs.</w:t>
      </w:r>
    </w:p>
    <w:p w14:paraId="39558447" w14:textId="253250D8" w:rsidR="003C307D" w:rsidRDefault="007600EA" w:rsidP="00AC4409">
      <w:pPr>
        <w:pStyle w:val="Heading1"/>
      </w:pPr>
      <w:r>
        <w:lastRenderedPageBreak/>
        <w:t>TIMING &amp; SCORING</w:t>
      </w:r>
    </w:p>
    <w:p w14:paraId="1FB89175" w14:textId="53697E3F" w:rsidR="00AC4409" w:rsidRDefault="00AC4409" w:rsidP="00AC4409">
      <w:pPr>
        <w:pStyle w:val="Heading3"/>
      </w:pPr>
      <w:r>
        <w:t>Timing Method</w:t>
      </w:r>
    </w:p>
    <w:p w14:paraId="2570E5E9" w14:textId="01CB0A69" w:rsidR="00EC4C26" w:rsidRDefault="00EC4C26" w:rsidP="00EC4C26">
      <w:r>
        <w:t>Our events will be electronically timed with pneumatic hose triggers at start and finish. Times are reported and recorded to the thousandth of a second. If there is a failure in the timing process, which prevents the accurate recording of a</w:t>
      </w:r>
      <w:r w:rsidR="00466773">
        <w:t xml:space="preserve"> </w:t>
      </w:r>
      <w:r>
        <w:t>competitor’s time, a rerun will be granted. Alternate timing methods may be implemented in the event of a systematic timing failure, at the discretion of the event chairperson.</w:t>
      </w:r>
    </w:p>
    <w:p w14:paraId="5E7961A2" w14:textId="111D22DD" w:rsidR="00C822D0" w:rsidRDefault="00C822D0" w:rsidP="00BD092E">
      <w:pPr>
        <w:pStyle w:val="Heading3"/>
      </w:pPr>
      <w:r>
        <w:t>Scoring</w:t>
      </w:r>
    </w:p>
    <w:p w14:paraId="77248991" w14:textId="4732C394" w:rsidR="00CA78C3" w:rsidRDefault="00CA78C3" w:rsidP="00CA78C3">
      <w:r>
        <w:t>Each driver will be scored on the</w:t>
      </w:r>
      <w:r w:rsidR="00E65387">
        <w:t xml:space="preserve"> </w:t>
      </w:r>
      <w:r>
        <w:t xml:space="preserve">total accumulated time </w:t>
      </w:r>
      <w:r w:rsidR="00E65387">
        <w:t xml:space="preserve">of each of their runs </w:t>
      </w:r>
      <w:r>
        <w:t>including penalties.</w:t>
      </w:r>
    </w:p>
    <w:p w14:paraId="436349F8" w14:textId="1F150524" w:rsidR="00CA6EB7" w:rsidRDefault="00CA6EB7" w:rsidP="00CA6EB7">
      <w:pPr>
        <w:pStyle w:val="Heading3"/>
      </w:pPr>
      <w:r>
        <w:t>Penalties</w:t>
      </w:r>
    </w:p>
    <w:p w14:paraId="53199824" w14:textId="05A9A067" w:rsidR="00CA6EB7" w:rsidRDefault="00CA6EB7" w:rsidP="00E713C3">
      <w:pPr>
        <w:pStyle w:val="ListParagraph"/>
        <w:numPr>
          <w:ilvl w:val="0"/>
          <w:numId w:val="5"/>
        </w:numPr>
        <w:ind w:left="360"/>
      </w:pPr>
      <w:r>
        <w:t>A 2 second penalty will be charged for each upright cone knocked down or displaced from its box including cones after the finish</w:t>
      </w:r>
    </w:p>
    <w:p w14:paraId="17EE903F" w14:textId="316EB4B6" w:rsidR="00CA6EB7" w:rsidRDefault="00CA6EB7" w:rsidP="00E713C3">
      <w:pPr>
        <w:pStyle w:val="ListParagraph"/>
        <w:numPr>
          <w:ilvl w:val="0"/>
          <w:numId w:val="5"/>
        </w:numPr>
        <w:ind w:left="360"/>
      </w:pPr>
      <w:r>
        <w:t>A 10 second penalty will be charged for missing a gate or driving around a cone the wrong way</w:t>
      </w:r>
    </w:p>
    <w:p w14:paraId="77A72B37" w14:textId="41E4C8FE" w:rsidR="009510DF" w:rsidRDefault="00E713C3" w:rsidP="00E713C3">
      <w:pPr>
        <w:pStyle w:val="ListParagraph"/>
        <w:numPr>
          <w:ilvl w:val="0"/>
          <w:numId w:val="5"/>
        </w:numPr>
        <w:ind w:left="360"/>
      </w:pPr>
      <w:r>
        <w:t xml:space="preserve">A DNF (did not finish) </w:t>
      </w:r>
      <w:r w:rsidR="009510DF">
        <w:t xml:space="preserve">penalty </w:t>
      </w:r>
      <w:r w:rsidR="00767ED2">
        <w:t xml:space="preserve">is the slowest time of </w:t>
      </w:r>
      <w:r w:rsidR="009D1E1D">
        <w:t>the class plus 10 seconds, and may be given for the following reasons:</w:t>
      </w:r>
    </w:p>
    <w:p w14:paraId="75FF39FD" w14:textId="1BC3018E" w:rsidR="00425023" w:rsidRDefault="002E5D41" w:rsidP="009510DF">
      <w:pPr>
        <w:pStyle w:val="ListParagraph"/>
        <w:numPr>
          <w:ilvl w:val="1"/>
          <w:numId w:val="5"/>
        </w:numPr>
        <w:ind w:left="720"/>
      </w:pPr>
      <w:r w:rsidRPr="002E5D41">
        <w:t xml:space="preserve">If a competitor fails to start </w:t>
      </w:r>
      <w:r w:rsidR="008476AA">
        <w:t>a run</w:t>
      </w:r>
    </w:p>
    <w:p w14:paraId="36207B55" w14:textId="1685B697" w:rsidR="00CA6EB7" w:rsidRDefault="002E5D41" w:rsidP="009510DF">
      <w:pPr>
        <w:pStyle w:val="ListParagraph"/>
        <w:numPr>
          <w:ilvl w:val="1"/>
          <w:numId w:val="5"/>
        </w:numPr>
        <w:ind w:left="720"/>
      </w:pPr>
      <w:r>
        <w:t xml:space="preserve">If a competitor </w:t>
      </w:r>
      <w:r w:rsidR="008476AA">
        <w:t>fails to finish a run</w:t>
      </w:r>
    </w:p>
    <w:p w14:paraId="64FE4EA8" w14:textId="4900D4AE" w:rsidR="001626A1" w:rsidRDefault="003A6151" w:rsidP="009510DF">
      <w:pPr>
        <w:pStyle w:val="ListParagraph"/>
        <w:numPr>
          <w:ilvl w:val="1"/>
          <w:numId w:val="5"/>
        </w:numPr>
        <w:ind w:left="720"/>
      </w:pPr>
      <w:r>
        <w:t>If a competitor misses more than 2 gates</w:t>
      </w:r>
    </w:p>
    <w:p w14:paraId="1ECCA960" w14:textId="6FDD0013" w:rsidR="005347EE" w:rsidRDefault="005347EE" w:rsidP="009510DF">
      <w:pPr>
        <w:pStyle w:val="ListParagraph"/>
        <w:numPr>
          <w:ilvl w:val="1"/>
          <w:numId w:val="5"/>
        </w:numPr>
        <w:ind w:left="720"/>
      </w:pPr>
      <w:r>
        <w:t xml:space="preserve">If a competitor fails to show up for </w:t>
      </w:r>
      <w:r w:rsidR="001F4458">
        <w:t>their work assignment</w:t>
      </w:r>
    </w:p>
    <w:p w14:paraId="06ACA647" w14:textId="07DDA248" w:rsidR="00252EBD" w:rsidRDefault="00CA6EB7" w:rsidP="00E713C3">
      <w:pPr>
        <w:pStyle w:val="ListParagraph"/>
        <w:numPr>
          <w:ilvl w:val="0"/>
          <w:numId w:val="5"/>
        </w:numPr>
        <w:ind w:left="360"/>
      </w:pPr>
      <w:r>
        <w:t xml:space="preserve">Drivers are responsible for ensuring they receive the correct number of runs. Any runs not taken will be forfeited and scored as </w:t>
      </w:r>
      <w:r w:rsidR="002C7987">
        <w:t>DNF times</w:t>
      </w:r>
    </w:p>
    <w:p w14:paraId="56A8C222" w14:textId="42D1B4FC" w:rsidR="002459BD" w:rsidRDefault="00BE3C13" w:rsidP="00AC4409">
      <w:pPr>
        <w:pStyle w:val="Heading3"/>
      </w:pPr>
      <w:r>
        <w:t>Competition</w:t>
      </w:r>
      <w:r w:rsidR="00CA78C3">
        <w:t>/Scoring</w:t>
      </w:r>
      <w:r>
        <w:t xml:space="preserve"> Number</w:t>
      </w:r>
      <w:r w:rsidR="00482359">
        <w:t xml:space="preserve"> Selection</w:t>
      </w:r>
    </w:p>
    <w:p w14:paraId="4D13EBED" w14:textId="68426757" w:rsidR="00482359" w:rsidRDefault="00CA3686">
      <w:r>
        <w:t xml:space="preserve">Competitors will choose a one, two </w:t>
      </w:r>
      <w:r w:rsidR="00502B32">
        <w:t>or</w:t>
      </w:r>
      <w:r>
        <w:t xml:space="preserve"> three-digit number at registration</w:t>
      </w:r>
      <w:r w:rsidR="00CE2D2D">
        <w:t xml:space="preserve"> to be used </w:t>
      </w:r>
      <w:r w:rsidR="00502B32">
        <w:t>for</w:t>
      </w:r>
      <w:r w:rsidR="00CE2D2D">
        <w:t xml:space="preserve"> </w:t>
      </w:r>
      <w:r w:rsidR="003A21CA">
        <w:t>scoring</w:t>
      </w:r>
      <w:r w:rsidR="00CE2D2D">
        <w:t xml:space="preserve"> the driver </w:t>
      </w:r>
      <w:r w:rsidR="00EC7888">
        <w:t>and</w:t>
      </w:r>
      <w:r w:rsidR="00CE2D2D">
        <w:t xml:space="preserve"> </w:t>
      </w:r>
      <w:r w:rsidR="00F66B31">
        <w:t>vehicle</w:t>
      </w:r>
      <w:r>
        <w:t xml:space="preserve">. </w:t>
      </w:r>
      <w:r w:rsidR="00A4433E">
        <w:t xml:space="preserve">All 100 numbers (101-199) are reserved for second drivers </w:t>
      </w:r>
      <w:r w:rsidR="00482359">
        <w:t>in a co-drive</w:t>
      </w:r>
      <w:r w:rsidR="007A50FA">
        <w:t>n</w:t>
      </w:r>
      <w:r w:rsidR="00482359">
        <w:t xml:space="preserve"> car.</w:t>
      </w:r>
      <w:r w:rsidR="00A009CB">
        <w:t xml:space="preserve">  Competitor numbering </w:t>
      </w:r>
      <w:r w:rsidR="00BB58FA">
        <w:t xml:space="preserve">will be reserved </w:t>
      </w:r>
      <w:r w:rsidR="007A50FA">
        <w:t xml:space="preserve">for the year </w:t>
      </w:r>
      <w:r w:rsidR="00BB58FA">
        <w:t xml:space="preserve">in the registration system.  </w:t>
      </w:r>
      <w:r w:rsidR="00855306">
        <w:t xml:space="preserve">When you sign up the system will automatically reserve the number you select for the </w:t>
      </w:r>
      <w:r w:rsidR="00BE3C13">
        <w:t>year</w:t>
      </w:r>
    </w:p>
    <w:p w14:paraId="12474DE2" w14:textId="0041B04E" w:rsidR="00482359" w:rsidRDefault="00BE3C13" w:rsidP="00BE3C13">
      <w:pPr>
        <w:pStyle w:val="Heading3"/>
      </w:pPr>
      <w:r>
        <w:t>Competition</w:t>
      </w:r>
      <w:r w:rsidR="00482359">
        <w:t xml:space="preserve"> Number Display</w:t>
      </w:r>
    </w:p>
    <w:p w14:paraId="3308D7F1" w14:textId="77777777" w:rsidR="004E4C78" w:rsidRDefault="00CA3686">
      <w:pPr>
        <w:rPr>
          <w:b/>
          <w:bCs/>
          <w:color w:val="FF0000"/>
        </w:rPr>
      </w:pPr>
      <w:r>
        <w:t xml:space="preserve">Numbers are required to be clearly displayed on each side of the car. </w:t>
      </w:r>
      <w:proofErr w:type="gramStart"/>
      <w:r>
        <w:t>Compliant</w:t>
      </w:r>
      <w:proofErr w:type="gramEnd"/>
      <w:r>
        <w:t xml:space="preserve"> numbers must be applied to receive a tech sticker. Numbers should be at least 8” high and of a contrasting color. Class letterings are also required and should be approximately 4” high and of a contrasting color.</w:t>
      </w:r>
      <w:r w:rsidRPr="004E4C78">
        <w:rPr>
          <w:color w:val="FF0000"/>
        </w:rPr>
        <w:t xml:space="preserve"> </w:t>
      </w:r>
      <w:proofErr w:type="gramStart"/>
      <w:r w:rsidR="004E4C78" w:rsidRPr="004E4C78">
        <w:rPr>
          <w:b/>
          <w:bCs/>
          <w:color w:val="FF0000"/>
        </w:rPr>
        <w:t>Compliant</w:t>
      </w:r>
      <w:proofErr w:type="gramEnd"/>
      <w:r w:rsidR="004E4C78" w:rsidRPr="004E4C78">
        <w:rPr>
          <w:b/>
          <w:bCs/>
          <w:color w:val="FF0000"/>
        </w:rPr>
        <w:t xml:space="preserve"> numbers must be applied to receive a tech sticker. </w:t>
      </w:r>
    </w:p>
    <w:p w14:paraId="1AEBD259" w14:textId="77D57DA4" w:rsidR="00710080" w:rsidRDefault="00710080" w:rsidP="00710080">
      <w:pPr>
        <w:pStyle w:val="Heading3"/>
      </w:pPr>
      <w:r>
        <w:t>2 Driver Car Numbering</w:t>
      </w:r>
    </w:p>
    <w:p w14:paraId="56A8C223" w14:textId="5218F08F" w:rsidR="002459BD" w:rsidRDefault="00B267F8">
      <w:r w:rsidRPr="00B267F8">
        <w:t xml:space="preserve">If two entrants compete in the same vehicle and in the same class each entrant must submit a separate entry form. The first entrant must have a two-digit number. The second entrant must have the first entrant’s number plus 100 (e.g. 1st entrant #98, 2nd entrant #198).  Numbers 101 through 199 are </w:t>
      </w:r>
      <w:r w:rsidRPr="00B267F8">
        <w:lastRenderedPageBreak/>
        <w:t xml:space="preserve">reserved for second entrants only.  </w:t>
      </w:r>
      <w:r w:rsidR="00CA3686">
        <w:t>2-</w:t>
      </w:r>
      <w:r w:rsidR="00CA3686">
        <w:t xml:space="preserve">driver cars should have a fast and effective method for changing numbers. </w:t>
      </w:r>
      <w:r w:rsidR="00393F74">
        <w:t>Incorrect</w:t>
      </w:r>
      <w:r w:rsidR="00CA3686">
        <w:t xml:space="preserve"> numbers/letters may not be scored and will not be eligible for re</w:t>
      </w:r>
      <w:r w:rsidR="00F66B31">
        <w:t>-</w:t>
      </w:r>
      <w:r w:rsidR="00CA3686">
        <w:t>runs.</w:t>
      </w:r>
    </w:p>
    <w:p w14:paraId="7BB3F779" w14:textId="289C9DA3" w:rsidR="00126329" w:rsidRDefault="00126329" w:rsidP="00126329">
      <w:pPr>
        <w:pStyle w:val="Heading3"/>
      </w:pPr>
      <w:r>
        <w:t xml:space="preserve">Awards </w:t>
      </w:r>
    </w:p>
    <w:p w14:paraId="4229D3A5" w14:textId="005212C3" w:rsidR="00126329" w:rsidRDefault="00126329" w:rsidP="00126329">
      <w:r>
        <w:t>Trophies</w:t>
      </w:r>
      <w:r w:rsidR="00A6320D">
        <w:t>/Awards</w:t>
      </w:r>
      <w:r>
        <w:t xml:space="preserve"> will be awarded in each class based on the chart below. </w:t>
      </w:r>
    </w:p>
    <w:tbl>
      <w:tblPr>
        <w:tblStyle w:val="TableGrid"/>
        <w:tblW w:w="0" w:type="auto"/>
        <w:tblLook w:val="04A0" w:firstRow="1" w:lastRow="0" w:firstColumn="1" w:lastColumn="0" w:noHBand="0" w:noVBand="1"/>
      </w:tblPr>
      <w:tblGrid>
        <w:gridCol w:w="2425"/>
        <w:gridCol w:w="2250"/>
      </w:tblGrid>
      <w:tr w:rsidR="008645FD" w14:paraId="7D0320B0" w14:textId="77777777" w:rsidTr="00517FC3">
        <w:tc>
          <w:tcPr>
            <w:tcW w:w="2425" w:type="dxa"/>
          </w:tcPr>
          <w:p w14:paraId="3FE5A9C1" w14:textId="3266AA00" w:rsidR="008645FD" w:rsidRDefault="00517FC3" w:rsidP="00A6320D">
            <w:pPr>
              <w:jc w:val="center"/>
            </w:pPr>
            <w:r>
              <w:t>Number of Competitors</w:t>
            </w:r>
          </w:p>
        </w:tc>
        <w:tc>
          <w:tcPr>
            <w:tcW w:w="2250" w:type="dxa"/>
          </w:tcPr>
          <w:p w14:paraId="68AE2D0C" w14:textId="237E6165" w:rsidR="008645FD" w:rsidRDefault="00A6320D" w:rsidP="00A6320D">
            <w:pPr>
              <w:jc w:val="center"/>
            </w:pPr>
            <w:r>
              <w:t>Trophy Positions</w:t>
            </w:r>
          </w:p>
        </w:tc>
      </w:tr>
      <w:tr w:rsidR="008645FD" w14:paraId="1BE7FA2E" w14:textId="77777777" w:rsidTr="00517FC3">
        <w:tc>
          <w:tcPr>
            <w:tcW w:w="2425" w:type="dxa"/>
          </w:tcPr>
          <w:p w14:paraId="7C09FF63" w14:textId="3F93FD9E" w:rsidR="008645FD" w:rsidRDefault="00A6320D" w:rsidP="00A6320D">
            <w:pPr>
              <w:jc w:val="center"/>
            </w:pPr>
            <w:r>
              <w:t>1-3</w:t>
            </w:r>
          </w:p>
        </w:tc>
        <w:tc>
          <w:tcPr>
            <w:tcW w:w="2250" w:type="dxa"/>
          </w:tcPr>
          <w:p w14:paraId="2697781F" w14:textId="47133AC1" w:rsidR="008645FD" w:rsidRDefault="005678A6" w:rsidP="00A6320D">
            <w:pPr>
              <w:jc w:val="center"/>
            </w:pPr>
            <w:r>
              <w:t>1</w:t>
            </w:r>
            <w:r w:rsidRPr="005678A6">
              <w:rPr>
                <w:vertAlign w:val="superscript"/>
              </w:rPr>
              <w:t>st</w:t>
            </w:r>
          </w:p>
        </w:tc>
      </w:tr>
      <w:tr w:rsidR="008645FD" w14:paraId="7D1F10D6" w14:textId="77777777" w:rsidTr="00517FC3">
        <w:tc>
          <w:tcPr>
            <w:tcW w:w="2425" w:type="dxa"/>
          </w:tcPr>
          <w:p w14:paraId="2D75840A" w14:textId="1BB3F254" w:rsidR="008645FD" w:rsidRDefault="00A6320D" w:rsidP="00A6320D">
            <w:pPr>
              <w:jc w:val="center"/>
            </w:pPr>
            <w:r>
              <w:t>4-6</w:t>
            </w:r>
          </w:p>
        </w:tc>
        <w:tc>
          <w:tcPr>
            <w:tcW w:w="2250" w:type="dxa"/>
          </w:tcPr>
          <w:p w14:paraId="1057387F" w14:textId="175C3526" w:rsidR="008645FD" w:rsidRDefault="005678A6" w:rsidP="00A6320D">
            <w:pPr>
              <w:jc w:val="center"/>
            </w:pPr>
            <w:r>
              <w:t>1</w:t>
            </w:r>
            <w:r w:rsidRPr="005678A6">
              <w:rPr>
                <w:vertAlign w:val="superscript"/>
              </w:rPr>
              <w:t>st</w:t>
            </w:r>
            <w:r>
              <w:t>-2</w:t>
            </w:r>
            <w:r w:rsidRPr="005678A6">
              <w:rPr>
                <w:vertAlign w:val="superscript"/>
              </w:rPr>
              <w:t>nd</w:t>
            </w:r>
          </w:p>
        </w:tc>
      </w:tr>
      <w:tr w:rsidR="008645FD" w14:paraId="1B7D8E0A" w14:textId="77777777" w:rsidTr="00517FC3">
        <w:tc>
          <w:tcPr>
            <w:tcW w:w="2425" w:type="dxa"/>
          </w:tcPr>
          <w:p w14:paraId="2BD5E47E" w14:textId="72DE8710" w:rsidR="008645FD" w:rsidRDefault="00A6320D" w:rsidP="00A6320D">
            <w:pPr>
              <w:jc w:val="center"/>
            </w:pPr>
            <w:r>
              <w:t>7-9</w:t>
            </w:r>
          </w:p>
        </w:tc>
        <w:tc>
          <w:tcPr>
            <w:tcW w:w="2250" w:type="dxa"/>
          </w:tcPr>
          <w:p w14:paraId="47AB8E43" w14:textId="18B28465" w:rsidR="008645FD" w:rsidRDefault="005678A6" w:rsidP="00A6320D">
            <w:pPr>
              <w:jc w:val="center"/>
            </w:pPr>
            <w:r>
              <w:t>1</w:t>
            </w:r>
            <w:r w:rsidRPr="005678A6">
              <w:rPr>
                <w:vertAlign w:val="superscript"/>
              </w:rPr>
              <w:t>st</w:t>
            </w:r>
            <w:r>
              <w:t>-</w:t>
            </w:r>
            <w:r>
              <w:t>3</w:t>
            </w:r>
            <w:r>
              <w:rPr>
                <w:vertAlign w:val="superscript"/>
              </w:rPr>
              <w:t>rd</w:t>
            </w:r>
          </w:p>
        </w:tc>
      </w:tr>
      <w:tr w:rsidR="008645FD" w14:paraId="4A35794D" w14:textId="77777777" w:rsidTr="00517FC3">
        <w:tc>
          <w:tcPr>
            <w:tcW w:w="2425" w:type="dxa"/>
          </w:tcPr>
          <w:p w14:paraId="51D5CE07" w14:textId="22272DE8" w:rsidR="008645FD" w:rsidRDefault="00A6320D" w:rsidP="00A6320D">
            <w:pPr>
              <w:jc w:val="center"/>
            </w:pPr>
            <w:r>
              <w:t>10-15</w:t>
            </w:r>
          </w:p>
        </w:tc>
        <w:tc>
          <w:tcPr>
            <w:tcW w:w="2250" w:type="dxa"/>
          </w:tcPr>
          <w:p w14:paraId="124DB56B" w14:textId="7F51E061" w:rsidR="008645FD" w:rsidRDefault="005678A6" w:rsidP="00A6320D">
            <w:pPr>
              <w:jc w:val="center"/>
            </w:pPr>
            <w:r>
              <w:t>1</w:t>
            </w:r>
            <w:r w:rsidRPr="005678A6">
              <w:rPr>
                <w:vertAlign w:val="superscript"/>
              </w:rPr>
              <w:t>st</w:t>
            </w:r>
            <w:r>
              <w:t>-</w:t>
            </w:r>
            <w:r>
              <w:t>4</w:t>
            </w:r>
            <w:r>
              <w:rPr>
                <w:vertAlign w:val="superscript"/>
              </w:rPr>
              <w:t>th</w:t>
            </w:r>
          </w:p>
        </w:tc>
      </w:tr>
      <w:tr w:rsidR="008645FD" w14:paraId="2CFD943C" w14:textId="77777777" w:rsidTr="00517FC3">
        <w:tc>
          <w:tcPr>
            <w:tcW w:w="2425" w:type="dxa"/>
          </w:tcPr>
          <w:p w14:paraId="3ABEC61D" w14:textId="78BDC8BB" w:rsidR="008645FD" w:rsidRDefault="00A6320D" w:rsidP="00A6320D">
            <w:pPr>
              <w:jc w:val="center"/>
            </w:pPr>
            <w:r>
              <w:t>16+</w:t>
            </w:r>
          </w:p>
        </w:tc>
        <w:tc>
          <w:tcPr>
            <w:tcW w:w="2250" w:type="dxa"/>
          </w:tcPr>
          <w:p w14:paraId="43C30E04" w14:textId="1FC8C23C" w:rsidR="008645FD" w:rsidRDefault="005678A6" w:rsidP="00A6320D">
            <w:pPr>
              <w:jc w:val="center"/>
            </w:pPr>
            <w:r>
              <w:t>1</w:t>
            </w:r>
            <w:r w:rsidRPr="005678A6">
              <w:rPr>
                <w:vertAlign w:val="superscript"/>
              </w:rPr>
              <w:t>st</w:t>
            </w:r>
            <w:r>
              <w:t>-</w:t>
            </w:r>
            <w:r>
              <w:t>5</w:t>
            </w:r>
            <w:r>
              <w:rPr>
                <w:vertAlign w:val="superscript"/>
              </w:rPr>
              <w:t>th</w:t>
            </w:r>
          </w:p>
        </w:tc>
      </w:tr>
    </w:tbl>
    <w:p w14:paraId="16346234" w14:textId="37807E2D" w:rsidR="00AC4409" w:rsidRDefault="00C378B8" w:rsidP="00987D31">
      <w:pPr>
        <w:pStyle w:val="Heading3"/>
      </w:pPr>
      <w:bookmarkStart w:id="0" w:name="_Penalties"/>
      <w:bookmarkEnd w:id="0"/>
      <w:r>
        <w:t>Protests</w:t>
      </w:r>
    </w:p>
    <w:p w14:paraId="382550FD" w14:textId="3EFB37C7" w:rsidR="00987D31" w:rsidRDefault="00987D31" w:rsidP="00987D31">
      <w:r>
        <w:t>All competitor protests must be made</w:t>
      </w:r>
      <w:r w:rsidR="009726CA">
        <w:t xml:space="preserve"> verbally</w:t>
      </w:r>
      <w:r>
        <w:t xml:space="preserve"> to the </w:t>
      </w:r>
      <w:r w:rsidR="009726CA">
        <w:t>event steward/chief</w:t>
      </w:r>
      <w:r w:rsidR="00A01802">
        <w:t xml:space="preserve"> for decision</w:t>
      </w:r>
      <w:r w:rsidR="00E93E0C">
        <w:t xml:space="preserve">. </w:t>
      </w:r>
    </w:p>
    <w:p w14:paraId="432192F4" w14:textId="47BA0D1E" w:rsidR="00E93E0C" w:rsidRDefault="00E93E0C" w:rsidP="00987D31">
      <w:r>
        <w:t xml:space="preserve">Vehicle classing protests must be made prior to </w:t>
      </w:r>
      <w:r w:rsidR="00715408">
        <w:t xml:space="preserve">the start of competition, all other protests must be made </w:t>
      </w:r>
      <w:r w:rsidR="000F7D05">
        <w:t xml:space="preserve">prior to the </w:t>
      </w:r>
      <w:r w:rsidR="004568B5">
        <w:t xml:space="preserve">posting of </w:t>
      </w:r>
      <w:proofErr w:type="gramStart"/>
      <w:r w:rsidR="004568B5">
        <w:t>final results</w:t>
      </w:r>
      <w:proofErr w:type="gramEnd"/>
      <w:r w:rsidR="004568B5">
        <w:t>/awards.</w:t>
      </w:r>
    </w:p>
    <w:p w14:paraId="0B7B3098" w14:textId="1003DD49" w:rsidR="00366FC6" w:rsidRDefault="00366FC6">
      <w:r>
        <w:br w:type="page"/>
      </w:r>
    </w:p>
    <w:p w14:paraId="56A8C227" w14:textId="0BF37FEE" w:rsidR="002459BD" w:rsidRDefault="007600EA" w:rsidP="00376CA2">
      <w:pPr>
        <w:pStyle w:val="Heading1"/>
      </w:pPr>
      <w:r>
        <w:lastRenderedPageBreak/>
        <w:t>EVENT SCHEDULING</w:t>
      </w:r>
    </w:p>
    <w:p w14:paraId="74AD6ADF" w14:textId="00F65E37" w:rsidR="00E922E9" w:rsidRDefault="008B23C2" w:rsidP="008B23C2">
      <w:pPr>
        <w:pStyle w:val="Heading3"/>
      </w:pPr>
      <w:r>
        <w:t>Event Day Schedule</w:t>
      </w:r>
      <w:r w:rsidR="00C45EAF">
        <w:t xml:space="preserve"> (</w:t>
      </w:r>
      <w:r w:rsidR="00201485">
        <w:t>*</w:t>
      </w:r>
      <w:r w:rsidR="0048098E">
        <w:t xml:space="preserve">estimated </w:t>
      </w:r>
      <w:r w:rsidR="00C45EAF">
        <w:t>times)</w:t>
      </w:r>
    </w:p>
    <w:tbl>
      <w:tblPr>
        <w:tblStyle w:val="TableGrid"/>
        <w:tblW w:w="0" w:type="auto"/>
        <w:tblLook w:val="04A0" w:firstRow="1" w:lastRow="0" w:firstColumn="1" w:lastColumn="0" w:noHBand="0" w:noVBand="1"/>
      </w:tblPr>
      <w:tblGrid>
        <w:gridCol w:w="1568"/>
        <w:gridCol w:w="7782"/>
      </w:tblGrid>
      <w:tr w:rsidR="00AA1F79" w14:paraId="1DB49C11" w14:textId="77777777" w:rsidTr="00201485">
        <w:tc>
          <w:tcPr>
            <w:tcW w:w="1568" w:type="dxa"/>
          </w:tcPr>
          <w:p w14:paraId="2D468BDC" w14:textId="6837E9D5" w:rsidR="00AA1F79" w:rsidRDefault="00AA1F79" w:rsidP="00AA1F79">
            <w:pPr>
              <w:pBdr>
                <w:top w:val="nil"/>
                <w:left w:val="nil"/>
                <w:bottom w:val="nil"/>
                <w:right w:val="nil"/>
                <w:between w:val="nil"/>
              </w:pBdr>
              <w:rPr>
                <w:color w:val="090A0B"/>
              </w:rPr>
            </w:pPr>
            <w:r>
              <w:rPr>
                <w:color w:val="090A0B"/>
              </w:rPr>
              <w:t>8:00 ‐ 9:00</w:t>
            </w:r>
          </w:p>
        </w:tc>
        <w:tc>
          <w:tcPr>
            <w:tcW w:w="7782" w:type="dxa"/>
          </w:tcPr>
          <w:p w14:paraId="06704FDE" w14:textId="66BD1DF3" w:rsidR="00AA1F79" w:rsidRDefault="00AA1F79" w:rsidP="008B23C2">
            <w:pPr>
              <w:rPr>
                <w:color w:val="090A0B"/>
              </w:rPr>
            </w:pPr>
            <w:r>
              <w:rPr>
                <w:color w:val="090A0B"/>
              </w:rPr>
              <w:t>Competitor Arrival/Course Set-up</w:t>
            </w:r>
          </w:p>
        </w:tc>
      </w:tr>
      <w:tr w:rsidR="00AA1F79" w14:paraId="04DA9A79" w14:textId="77777777" w:rsidTr="00201485">
        <w:tc>
          <w:tcPr>
            <w:tcW w:w="1568" w:type="dxa"/>
          </w:tcPr>
          <w:p w14:paraId="34D3F64B" w14:textId="2684BA72" w:rsidR="00AA1F79" w:rsidRPr="001D35D5" w:rsidRDefault="001D35D5" w:rsidP="001D35D5">
            <w:pPr>
              <w:pBdr>
                <w:top w:val="nil"/>
                <w:left w:val="nil"/>
                <w:bottom w:val="nil"/>
                <w:right w:val="nil"/>
                <w:between w:val="nil"/>
              </w:pBdr>
              <w:rPr>
                <w:color w:val="000000"/>
              </w:rPr>
            </w:pPr>
            <w:r>
              <w:rPr>
                <w:color w:val="090A0B"/>
              </w:rPr>
              <w:t>8:30 ‐ 9:30   </w:t>
            </w:r>
          </w:p>
        </w:tc>
        <w:tc>
          <w:tcPr>
            <w:tcW w:w="7782" w:type="dxa"/>
          </w:tcPr>
          <w:p w14:paraId="429C64FA" w14:textId="4989C6DF" w:rsidR="00AA1F79" w:rsidRDefault="001D35D5" w:rsidP="008B23C2">
            <w:pPr>
              <w:rPr>
                <w:color w:val="090A0B"/>
              </w:rPr>
            </w:pPr>
            <w:r>
              <w:rPr>
                <w:color w:val="090A0B"/>
              </w:rPr>
              <w:t>Registration Check‐In</w:t>
            </w:r>
          </w:p>
        </w:tc>
      </w:tr>
      <w:tr w:rsidR="00AA1F79" w14:paraId="21D6DF54" w14:textId="77777777" w:rsidTr="00201485">
        <w:tc>
          <w:tcPr>
            <w:tcW w:w="1568" w:type="dxa"/>
          </w:tcPr>
          <w:p w14:paraId="5164CAA7" w14:textId="49873963" w:rsidR="00AA1F79" w:rsidRDefault="001D35D5" w:rsidP="008B23C2">
            <w:pPr>
              <w:rPr>
                <w:color w:val="090A0B"/>
              </w:rPr>
            </w:pPr>
            <w:r>
              <w:rPr>
                <w:color w:val="090A0B"/>
              </w:rPr>
              <w:t>8:30 </w:t>
            </w:r>
            <w:r w:rsidR="0048098E">
              <w:rPr>
                <w:color w:val="090A0B"/>
              </w:rPr>
              <w:t>- 9:30</w:t>
            </w:r>
            <w:r>
              <w:rPr>
                <w:color w:val="090A0B"/>
              </w:rPr>
              <w:t>   </w:t>
            </w:r>
          </w:p>
        </w:tc>
        <w:tc>
          <w:tcPr>
            <w:tcW w:w="7782" w:type="dxa"/>
          </w:tcPr>
          <w:p w14:paraId="22BF5970" w14:textId="61E51BD9" w:rsidR="00AA1F79" w:rsidRDefault="001D35D5" w:rsidP="001D35D5">
            <w:pPr>
              <w:pBdr>
                <w:top w:val="nil"/>
                <w:left w:val="nil"/>
                <w:bottom w:val="nil"/>
                <w:right w:val="nil"/>
                <w:between w:val="nil"/>
              </w:pBdr>
              <w:rPr>
                <w:color w:val="090A0B"/>
              </w:rPr>
            </w:pPr>
            <w:r>
              <w:rPr>
                <w:color w:val="090A0B"/>
              </w:rPr>
              <w:t>Tech Inspection</w:t>
            </w:r>
          </w:p>
        </w:tc>
      </w:tr>
      <w:tr w:rsidR="00B53C48" w14:paraId="4FA19D15" w14:textId="77777777" w:rsidTr="00201485">
        <w:tc>
          <w:tcPr>
            <w:tcW w:w="1568" w:type="dxa"/>
          </w:tcPr>
          <w:p w14:paraId="3F14983B" w14:textId="191762DA" w:rsidR="00B53C48" w:rsidRDefault="0086576F" w:rsidP="008B23C2">
            <w:pPr>
              <w:rPr>
                <w:color w:val="090A0B"/>
              </w:rPr>
            </w:pPr>
            <w:r>
              <w:rPr>
                <w:color w:val="090A0B"/>
              </w:rPr>
              <w:t xml:space="preserve">9:00 </w:t>
            </w:r>
            <w:r w:rsidR="0048098E">
              <w:rPr>
                <w:color w:val="090A0B"/>
              </w:rPr>
              <w:t xml:space="preserve">- </w:t>
            </w:r>
            <w:r>
              <w:rPr>
                <w:color w:val="090A0B"/>
              </w:rPr>
              <w:t>9:30</w:t>
            </w:r>
          </w:p>
        </w:tc>
        <w:tc>
          <w:tcPr>
            <w:tcW w:w="7782" w:type="dxa"/>
          </w:tcPr>
          <w:p w14:paraId="1420F69D" w14:textId="71474E73" w:rsidR="00B53C48" w:rsidRDefault="007E0FFB" w:rsidP="001D35D5">
            <w:pPr>
              <w:pBdr>
                <w:top w:val="nil"/>
                <w:left w:val="nil"/>
                <w:bottom w:val="nil"/>
                <w:right w:val="nil"/>
                <w:between w:val="nil"/>
              </w:pBdr>
              <w:rPr>
                <w:color w:val="090A0B"/>
              </w:rPr>
            </w:pPr>
            <w:r>
              <w:rPr>
                <w:color w:val="090A0B"/>
              </w:rPr>
              <w:t xml:space="preserve">Course Open </w:t>
            </w:r>
            <w:r w:rsidR="00A76366">
              <w:rPr>
                <w:color w:val="090A0B"/>
              </w:rPr>
              <w:t>for</w:t>
            </w:r>
            <w:r>
              <w:rPr>
                <w:color w:val="090A0B"/>
              </w:rPr>
              <w:t xml:space="preserve"> Walking</w:t>
            </w:r>
          </w:p>
        </w:tc>
      </w:tr>
      <w:tr w:rsidR="00B53C48" w14:paraId="7DEF7C23" w14:textId="77777777" w:rsidTr="00201485">
        <w:tc>
          <w:tcPr>
            <w:tcW w:w="1568" w:type="dxa"/>
          </w:tcPr>
          <w:p w14:paraId="03744760" w14:textId="52070A76" w:rsidR="00B53C48" w:rsidRDefault="0086576F" w:rsidP="008B23C2">
            <w:pPr>
              <w:rPr>
                <w:color w:val="090A0B"/>
              </w:rPr>
            </w:pPr>
            <w:r>
              <w:rPr>
                <w:color w:val="090A0B"/>
              </w:rPr>
              <w:t xml:space="preserve">9:00 </w:t>
            </w:r>
            <w:r w:rsidR="0048098E">
              <w:rPr>
                <w:color w:val="090A0B"/>
              </w:rPr>
              <w:t xml:space="preserve">- </w:t>
            </w:r>
            <w:r>
              <w:rPr>
                <w:color w:val="090A0B"/>
              </w:rPr>
              <w:t>9:30</w:t>
            </w:r>
          </w:p>
        </w:tc>
        <w:tc>
          <w:tcPr>
            <w:tcW w:w="7782" w:type="dxa"/>
          </w:tcPr>
          <w:p w14:paraId="1EE2CD6C" w14:textId="40821E0D" w:rsidR="00B53C48" w:rsidRDefault="007D5A4F" w:rsidP="001D35D5">
            <w:pPr>
              <w:pBdr>
                <w:top w:val="nil"/>
                <w:left w:val="nil"/>
                <w:bottom w:val="nil"/>
                <w:right w:val="nil"/>
                <w:between w:val="nil"/>
              </w:pBdr>
              <w:rPr>
                <w:color w:val="090A0B"/>
              </w:rPr>
            </w:pPr>
            <w:r>
              <w:rPr>
                <w:color w:val="090A0B"/>
              </w:rPr>
              <w:t>Novice Meeting &amp; Walk</w:t>
            </w:r>
          </w:p>
        </w:tc>
      </w:tr>
      <w:tr w:rsidR="00AA1F79" w14:paraId="1FBD57BF" w14:textId="77777777" w:rsidTr="00201485">
        <w:tc>
          <w:tcPr>
            <w:tcW w:w="1568" w:type="dxa"/>
          </w:tcPr>
          <w:p w14:paraId="4B42517D" w14:textId="03F2EED0" w:rsidR="00AA1F79" w:rsidRDefault="001D35D5" w:rsidP="008B23C2">
            <w:pPr>
              <w:rPr>
                <w:color w:val="090A0B"/>
              </w:rPr>
            </w:pPr>
            <w:r>
              <w:rPr>
                <w:color w:val="090A0B"/>
              </w:rPr>
              <w:t>9:30 ‐ 9:45</w:t>
            </w:r>
          </w:p>
        </w:tc>
        <w:tc>
          <w:tcPr>
            <w:tcW w:w="7782" w:type="dxa"/>
          </w:tcPr>
          <w:p w14:paraId="4A3CF62F" w14:textId="2F20F2AC" w:rsidR="00AA1F79" w:rsidRDefault="001D35D5" w:rsidP="008B23C2">
            <w:pPr>
              <w:rPr>
                <w:color w:val="090A0B"/>
              </w:rPr>
            </w:pPr>
            <w:r>
              <w:rPr>
                <w:color w:val="090A0B"/>
              </w:rPr>
              <w:t>Mandatory Driver’s Meeting</w:t>
            </w:r>
          </w:p>
        </w:tc>
      </w:tr>
      <w:tr w:rsidR="00AA1F79" w14:paraId="04E3728B" w14:textId="77777777" w:rsidTr="00201485">
        <w:tc>
          <w:tcPr>
            <w:tcW w:w="1568" w:type="dxa"/>
          </w:tcPr>
          <w:p w14:paraId="3DDBF8BA" w14:textId="073071A4" w:rsidR="00AA1F79" w:rsidRDefault="001D35D5" w:rsidP="008B23C2">
            <w:pPr>
              <w:rPr>
                <w:color w:val="090A0B"/>
              </w:rPr>
            </w:pPr>
            <w:r>
              <w:rPr>
                <w:color w:val="090A0B"/>
              </w:rPr>
              <w:t>10:00 ‐ 1:00</w:t>
            </w:r>
          </w:p>
        </w:tc>
        <w:tc>
          <w:tcPr>
            <w:tcW w:w="7782" w:type="dxa"/>
          </w:tcPr>
          <w:p w14:paraId="3AE1D635" w14:textId="2523BD39" w:rsidR="00AA1F79" w:rsidRPr="001D35D5" w:rsidRDefault="00D26DE1" w:rsidP="001D35D5">
            <w:pPr>
              <w:pBdr>
                <w:top w:val="nil"/>
                <w:left w:val="nil"/>
                <w:bottom w:val="nil"/>
                <w:right w:val="nil"/>
                <w:between w:val="nil"/>
              </w:pBdr>
              <w:rPr>
                <w:color w:val="000000"/>
              </w:rPr>
            </w:pPr>
            <w:r>
              <w:rPr>
                <w:color w:val="090A0B"/>
              </w:rPr>
              <w:t>Morning</w:t>
            </w:r>
            <w:r>
              <w:rPr>
                <w:color w:val="090A0B"/>
              </w:rPr>
              <w:t xml:space="preserve"> Competition Session</w:t>
            </w:r>
          </w:p>
        </w:tc>
      </w:tr>
      <w:tr w:rsidR="00AA1F79" w14:paraId="6FC75C09" w14:textId="77777777" w:rsidTr="00201485">
        <w:tc>
          <w:tcPr>
            <w:tcW w:w="1568" w:type="dxa"/>
          </w:tcPr>
          <w:p w14:paraId="24ADF652" w14:textId="410A07CE" w:rsidR="00AA1F79" w:rsidRDefault="001D35D5" w:rsidP="008B23C2">
            <w:pPr>
              <w:rPr>
                <w:color w:val="090A0B"/>
              </w:rPr>
            </w:pPr>
            <w:r>
              <w:rPr>
                <w:color w:val="090A0B"/>
              </w:rPr>
              <w:t>1:00 ‐ 2:00  </w:t>
            </w:r>
          </w:p>
        </w:tc>
        <w:tc>
          <w:tcPr>
            <w:tcW w:w="7782" w:type="dxa"/>
          </w:tcPr>
          <w:p w14:paraId="40CF67A1" w14:textId="1B2017B4" w:rsidR="00AA1F79" w:rsidRPr="001D35D5" w:rsidRDefault="001D35D5" w:rsidP="001D35D5">
            <w:pPr>
              <w:pBdr>
                <w:top w:val="nil"/>
                <w:left w:val="nil"/>
                <w:bottom w:val="nil"/>
                <w:right w:val="nil"/>
                <w:between w:val="nil"/>
              </w:pBdr>
              <w:rPr>
                <w:color w:val="000000"/>
              </w:rPr>
            </w:pPr>
            <w:r>
              <w:rPr>
                <w:color w:val="090A0B"/>
              </w:rPr>
              <w:t>Lunch Break 45 min.</w:t>
            </w:r>
          </w:p>
        </w:tc>
      </w:tr>
      <w:tr w:rsidR="001D35D5" w14:paraId="7037FE5D" w14:textId="77777777" w:rsidTr="00201485">
        <w:tc>
          <w:tcPr>
            <w:tcW w:w="1568" w:type="dxa"/>
          </w:tcPr>
          <w:p w14:paraId="0AC2A632" w14:textId="049A6952" w:rsidR="001D35D5" w:rsidRDefault="001D35D5" w:rsidP="008B23C2">
            <w:pPr>
              <w:rPr>
                <w:color w:val="090A0B"/>
              </w:rPr>
            </w:pPr>
            <w:r>
              <w:rPr>
                <w:color w:val="090A0B"/>
              </w:rPr>
              <w:t>2:00 ‐ 5:00       </w:t>
            </w:r>
          </w:p>
        </w:tc>
        <w:tc>
          <w:tcPr>
            <w:tcW w:w="7782" w:type="dxa"/>
          </w:tcPr>
          <w:p w14:paraId="686E72D3" w14:textId="09D19A1C" w:rsidR="001D35D5" w:rsidRDefault="00D26DE1" w:rsidP="001D35D5">
            <w:pPr>
              <w:pBdr>
                <w:top w:val="nil"/>
                <w:left w:val="nil"/>
                <w:bottom w:val="nil"/>
                <w:right w:val="nil"/>
                <w:between w:val="nil"/>
              </w:pBdr>
              <w:rPr>
                <w:color w:val="090A0B"/>
              </w:rPr>
            </w:pPr>
            <w:r>
              <w:rPr>
                <w:color w:val="090A0B"/>
              </w:rPr>
              <w:t>Afternoon Competition Session</w:t>
            </w:r>
          </w:p>
        </w:tc>
      </w:tr>
      <w:tr w:rsidR="001D35D5" w14:paraId="326925F4" w14:textId="77777777" w:rsidTr="00201485">
        <w:tc>
          <w:tcPr>
            <w:tcW w:w="1568" w:type="dxa"/>
          </w:tcPr>
          <w:p w14:paraId="19FF660D" w14:textId="2BDEFB96" w:rsidR="001D35D5" w:rsidRDefault="001D35D5" w:rsidP="008B23C2">
            <w:pPr>
              <w:rPr>
                <w:color w:val="090A0B"/>
              </w:rPr>
            </w:pPr>
            <w:r>
              <w:rPr>
                <w:color w:val="090A0B"/>
              </w:rPr>
              <w:t>5:00 ‐ </w:t>
            </w:r>
            <w:r w:rsidR="00201485">
              <w:rPr>
                <w:color w:val="090A0B"/>
              </w:rPr>
              <w:t>6</w:t>
            </w:r>
            <w:r>
              <w:rPr>
                <w:color w:val="090A0B"/>
              </w:rPr>
              <w:t>:</w:t>
            </w:r>
            <w:r w:rsidR="00201485">
              <w:rPr>
                <w:color w:val="090A0B"/>
              </w:rPr>
              <w:t>0</w:t>
            </w:r>
            <w:r>
              <w:rPr>
                <w:color w:val="090A0B"/>
              </w:rPr>
              <w:t>0        </w:t>
            </w:r>
          </w:p>
        </w:tc>
        <w:tc>
          <w:tcPr>
            <w:tcW w:w="7782" w:type="dxa"/>
          </w:tcPr>
          <w:p w14:paraId="75FAD277" w14:textId="461E9D93" w:rsidR="001D35D5" w:rsidRDefault="001D35D5" w:rsidP="001D35D5">
            <w:pPr>
              <w:pBdr>
                <w:top w:val="nil"/>
                <w:left w:val="nil"/>
                <w:bottom w:val="nil"/>
                <w:right w:val="nil"/>
                <w:between w:val="nil"/>
              </w:pBdr>
              <w:rPr>
                <w:color w:val="090A0B"/>
              </w:rPr>
            </w:pPr>
            <w:r>
              <w:rPr>
                <w:color w:val="090A0B"/>
              </w:rPr>
              <w:t>Clean up</w:t>
            </w:r>
            <w:r w:rsidR="00201485">
              <w:rPr>
                <w:color w:val="090A0B"/>
              </w:rPr>
              <w:t xml:space="preserve"> &amp; Awards Presentation</w:t>
            </w:r>
          </w:p>
        </w:tc>
      </w:tr>
    </w:tbl>
    <w:p w14:paraId="3A4A51CF" w14:textId="305D28E3" w:rsidR="00B53C48" w:rsidRDefault="00201485" w:rsidP="00B53C48">
      <w:pPr>
        <w:pStyle w:val="Heading3"/>
      </w:pPr>
      <w:r>
        <w:t xml:space="preserve">Event </w:t>
      </w:r>
      <w:r w:rsidR="00B53C48">
        <w:t>Postponement</w:t>
      </w:r>
    </w:p>
    <w:p w14:paraId="503149DD" w14:textId="2E2DA667" w:rsidR="004C3387" w:rsidRDefault="00B53C48" w:rsidP="00B53C48">
      <w:pPr>
        <w:pBdr>
          <w:top w:val="nil"/>
          <w:left w:val="nil"/>
          <w:bottom w:val="nil"/>
          <w:right w:val="nil"/>
          <w:between w:val="nil"/>
        </w:pBdr>
        <w:spacing w:line="240" w:lineRule="auto"/>
        <w:rPr>
          <w:color w:val="090A0B"/>
        </w:rPr>
      </w:pPr>
      <w:r>
        <w:rPr>
          <w:color w:val="090A0B"/>
        </w:rPr>
        <w:t>Events may be rescheduled due to inclement weather or other extenuating circumstances, if an alternate date is available. Snow and/or rain may not be considered inclement weather. All effort will be made to notify participants as soon as possible in the event of a delay, cancellation, or reschedule.</w:t>
      </w:r>
    </w:p>
    <w:p w14:paraId="28558367" w14:textId="77777777" w:rsidR="004C3387" w:rsidRDefault="004C3387">
      <w:pPr>
        <w:rPr>
          <w:color w:val="090A0B"/>
        </w:rPr>
      </w:pPr>
      <w:r>
        <w:rPr>
          <w:color w:val="090A0B"/>
        </w:rPr>
        <w:br w:type="page"/>
      </w:r>
    </w:p>
    <w:p w14:paraId="44A27106" w14:textId="1CF8A1ED" w:rsidR="00340B2A" w:rsidRDefault="00C57EF2" w:rsidP="00340B2A">
      <w:pPr>
        <w:pStyle w:val="Heading1"/>
        <w:rPr>
          <w:noProof/>
        </w:rPr>
      </w:pPr>
      <w:r>
        <w:rPr>
          <w:noProof/>
        </w:rPr>
        <w:lastRenderedPageBreak/>
        <w:t>ENTRANTS AS WORKERS</w:t>
      </w:r>
    </w:p>
    <w:p w14:paraId="4F3312F6" w14:textId="77777777" w:rsidR="00C57EF2" w:rsidRPr="00376CA2" w:rsidRDefault="00C57EF2" w:rsidP="00C57EF2">
      <w:pPr>
        <w:pStyle w:val="Heading3"/>
      </w:pPr>
      <w:r w:rsidRPr="00376CA2">
        <w:t>Work Assignments</w:t>
      </w:r>
    </w:p>
    <w:p w14:paraId="756B45C7" w14:textId="77777777" w:rsidR="00C57EF2" w:rsidRDefault="00C57EF2" w:rsidP="00C57EF2">
      <w:r w:rsidRPr="00296B41">
        <w:rPr>
          <w:b/>
          <w:bCs/>
          <w:color w:val="FF0000"/>
        </w:rPr>
        <w:t>ALL COMPETITORS</w:t>
      </w:r>
      <w:r w:rsidRPr="00DF6387">
        <w:rPr>
          <w:color w:val="FF0000"/>
        </w:rPr>
        <w:t xml:space="preserve"> </w:t>
      </w:r>
      <w:r>
        <w:t xml:space="preserve">are required to work during the event. If you are not running, you are </w:t>
      </w:r>
      <w:proofErr w:type="gramStart"/>
      <w:r>
        <w:t>working</w:t>
      </w:r>
      <w:proofErr w:type="gramEnd"/>
      <w:r>
        <w:t xml:space="preserve"> your assignment. You will receive a work assignment during the drivers meeting and/or before the start of your work session. If you fail to show up for your first work assignment you will be given a </w:t>
      </w:r>
      <w:hyperlink w:anchor="_Penalties" w:history="1">
        <w:r w:rsidRPr="00BF712F">
          <w:rPr>
            <w:rStyle w:val="Hyperlink"/>
          </w:rPr>
          <w:t>DNF</w:t>
        </w:r>
      </w:hyperlink>
      <w:r>
        <w:t xml:space="preserve"> penalty for the first of your runs in the run group of the work assignment that you miss.  Failure to fulfill your work assignment twice will result in disqualification from the event and potentially future events as well.</w:t>
      </w:r>
    </w:p>
    <w:p w14:paraId="02FD6C5E" w14:textId="6AF6BB02" w:rsidR="00C57EF2" w:rsidRPr="00C57EF2" w:rsidRDefault="00C57EF2" w:rsidP="00C57EF2">
      <w:pPr>
        <w:pStyle w:val="Heading3"/>
      </w:pPr>
      <w:r>
        <w:t>Course Worker 101</w:t>
      </w:r>
    </w:p>
    <w:p w14:paraId="56A8C235" w14:textId="2C33134E" w:rsidR="002459BD" w:rsidRDefault="0059250E">
      <w:r>
        <w:rPr>
          <w:noProof/>
        </w:rPr>
        <w:drawing>
          <wp:anchor distT="0" distB="0" distL="114300" distR="114300" simplePos="0" relativeHeight="251659264" behindDoc="0" locked="0" layoutInCell="1" allowOverlap="1" wp14:anchorId="622CFB13" wp14:editId="0775990F">
            <wp:simplePos x="0" y="0"/>
            <wp:positionH relativeFrom="column">
              <wp:posOffset>0</wp:posOffset>
            </wp:positionH>
            <wp:positionV relativeFrom="paragraph">
              <wp:posOffset>1</wp:posOffset>
            </wp:positionV>
            <wp:extent cx="6483350" cy="4251960"/>
            <wp:effectExtent l="0" t="0" r="0" b="0"/>
            <wp:wrapNone/>
            <wp:docPr id="18308547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54772"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13442" b="42950"/>
                    <a:stretch/>
                  </pic:blipFill>
                  <pic:spPr bwMode="auto">
                    <a:xfrm>
                      <a:off x="0" y="0"/>
                      <a:ext cx="6483350" cy="42519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ectPr w:rsidR="002459BD">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BCA4" w14:textId="77777777" w:rsidR="00EE177E" w:rsidRDefault="00EE177E">
      <w:pPr>
        <w:spacing w:after="0" w:line="240" w:lineRule="auto"/>
      </w:pPr>
      <w:r>
        <w:separator/>
      </w:r>
    </w:p>
  </w:endnote>
  <w:endnote w:type="continuationSeparator" w:id="0">
    <w:p w14:paraId="28C5A081" w14:textId="77777777" w:rsidR="00EE177E" w:rsidRDefault="00EE1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8D2B" w14:textId="77777777" w:rsidR="00EE177E" w:rsidRDefault="00EE177E">
      <w:pPr>
        <w:spacing w:after="0" w:line="240" w:lineRule="auto"/>
      </w:pPr>
      <w:r>
        <w:separator/>
      </w:r>
    </w:p>
  </w:footnote>
  <w:footnote w:type="continuationSeparator" w:id="0">
    <w:p w14:paraId="67B071A4" w14:textId="77777777" w:rsidR="00EE177E" w:rsidRDefault="00EE1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C237" w14:textId="285D82E2" w:rsidR="002459BD" w:rsidRDefault="00BC0B7E">
    <w:pPr>
      <w:pBdr>
        <w:top w:val="nil"/>
        <w:left w:val="nil"/>
        <w:bottom w:val="nil"/>
        <w:right w:val="nil"/>
        <w:between w:val="nil"/>
      </w:pBdr>
      <w:tabs>
        <w:tab w:val="center" w:pos="4680"/>
        <w:tab w:val="right" w:pos="9360"/>
      </w:tabs>
      <w:spacing w:after="0" w:line="240" w:lineRule="auto"/>
      <w:rPr>
        <w:color w:val="000000"/>
      </w:rPr>
    </w:pPr>
    <w:r>
      <w:rPr>
        <w:color w:val="000000"/>
      </w:rPr>
      <w:t xml:space="preserve">WOR </w:t>
    </w:r>
    <w:r>
      <w:t>SCCA RallyCros</w:t>
    </w:r>
    <w:r w:rsidR="005F0AF5">
      <w:t>s</w:t>
    </w:r>
    <w:r>
      <w:rPr>
        <w:color w:val="000000"/>
      </w:rPr>
      <w:tab/>
    </w:r>
    <w:r>
      <w:rPr>
        <w:color w:val="000000"/>
      </w:rPr>
      <w:tab/>
    </w:r>
    <w:r>
      <w:t>Year 2025</w:t>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474"/>
    <w:multiLevelType w:val="hybridMultilevel"/>
    <w:tmpl w:val="DC321E9C"/>
    <w:lvl w:ilvl="0" w:tplc="B540D2B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72B8F"/>
    <w:multiLevelType w:val="hybridMultilevel"/>
    <w:tmpl w:val="926CA9A8"/>
    <w:lvl w:ilvl="0" w:tplc="B540D2B0">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704B55"/>
    <w:multiLevelType w:val="hybridMultilevel"/>
    <w:tmpl w:val="906A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053F1"/>
    <w:multiLevelType w:val="hybridMultilevel"/>
    <w:tmpl w:val="1D34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F0FF9"/>
    <w:multiLevelType w:val="hybridMultilevel"/>
    <w:tmpl w:val="0CC8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1303C"/>
    <w:multiLevelType w:val="hybridMultilevel"/>
    <w:tmpl w:val="E61C3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FE19F1"/>
    <w:multiLevelType w:val="multilevel"/>
    <w:tmpl w:val="C5D06E2E"/>
    <w:lvl w:ilvl="0">
      <w:start w:val="1"/>
      <w:numFmt w:val="decimal"/>
      <w:lvlText w:val="%1."/>
      <w:lvlJc w:val="right"/>
      <w:pPr>
        <w:ind w:left="-90" w:firstLine="90"/>
      </w:pPr>
      <w:rPr>
        <w:rFonts w:ascii="Arial" w:eastAsia="Arial" w:hAnsi="Arial" w:cs="Arial"/>
        <w:b/>
        <w:color w:val="000000"/>
        <w:sz w:val="28"/>
        <w:szCs w:val="28"/>
      </w:rPr>
    </w:lvl>
    <w:lvl w:ilvl="1">
      <w:start w:val="1"/>
      <w:numFmt w:val="decimal"/>
      <w:lvlText w:val="%1.%2."/>
      <w:lvlJc w:val="right"/>
      <w:pPr>
        <w:ind w:left="360" w:hanging="180"/>
      </w:pPr>
      <w:rPr>
        <w:rFonts w:ascii="Arial" w:eastAsia="Arial" w:hAnsi="Arial" w:cs="Arial"/>
        <w:b/>
        <w:color w:val="333333"/>
        <w:sz w:val="24"/>
        <w:szCs w:val="24"/>
      </w:rPr>
    </w:lvl>
    <w:lvl w:ilvl="2">
      <w:start w:val="1"/>
      <w:numFmt w:val="decimal"/>
      <w:lvlText w:val="%1.%2.%3."/>
      <w:lvlJc w:val="right"/>
      <w:pPr>
        <w:ind w:left="900" w:hanging="360"/>
      </w:pPr>
      <w:rPr>
        <w:rFonts w:ascii="Arial" w:eastAsia="Arial" w:hAnsi="Arial" w:cs="Arial"/>
        <w:b/>
        <w:sz w:val="22"/>
        <w:szCs w:val="22"/>
      </w:rPr>
    </w:lvl>
    <w:lvl w:ilvl="3">
      <w:start w:val="1"/>
      <w:numFmt w:val="decimal"/>
      <w:lvlText w:val="%1.%2.%3.%4."/>
      <w:lvlJc w:val="right"/>
      <w:pPr>
        <w:ind w:left="2160" w:firstLine="2520"/>
      </w:pPr>
      <w:rPr>
        <w:rFonts w:ascii="Arial" w:eastAsia="Arial" w:hAnsi="Arial" w:cs="Arial"/>
        <w:b/>
      </w:rPr>
    </w:lvl>
    <w:lvl w:ilvl="4">
      <w:start w:val="1"/>
      <w:numFmt w:val="decimal"/>
      <w:lvlText w:val="%1.%2.%3.%4.%5."/>
      <w:lvlJc w:val="right"/>
      <w:pPr>
        <w:ind w:left="2880" w:firstLine="3240"/>
      </w:pPr>
    </w:lvl>
    <w:lvl w:ilvl="5">
      <w:start w:val="1"/>
      <w:numFmt w:val="decimal"/>
      <w:lvlText w:val="%1.%2.%3.%4.%5.%6."/>
      <w:lvlJc w:val="right"/>
      <w:pPr>
        <w:ind w:left="3600" w:firstLine="4140"/>
      </w:pPr>
    </w:lvl>
    <w:lvl w:ilvl="6">
      <w:start w:val="1"/>
      <w:numFmt w:val="decimal"/>
      <w:lvlText w:val="%1.%2.%3.%4.%5.%6.%7."/>
      <w:lvlJc w:val="right"/>
      <w:pPr>
        <w:ind w:left="4320" w:firstLine="4680"/>
      </w:pPr>
    </w:lvl>
    <w:lvl w:ilvl="7">
      <w:start w:val="1"/>
      <w:numFmt w:val="decimal"/>
      <w:lvlText w:val="%1.%2.%3.%4.%5.%6.%7.%8."/>
      <w:lvlJc w:val="right"/>
      <w:pPr>
        <w:ind w:left="5040" w:firstLine="5400"/>
      </w:pPr>
    </w:lvl>
    <w:lvl w:ilvl="8">
      <w:start w:val="1"/>
      <w:numFmt w:val="decimal"/>
      <w:lvlText w:val="%1.%2.%3.%4.%5.%6.%7.%8.%9."/>
      <w:lvlJc w:val="right"/>
      <w:pPr>
        <w:ind w:left="5760" w:firstLine="6300"/>
      </w:pPr>
    </w:lvl>
  </w:abstractNum>
  <w:num w:numId="1" w16cid:durableId="266548609">
    <w:abstractNumId w:val="5"/>
  </w:num>
  <w:num w:numId="2" w16cid:durableId="369039025">
    <w:abstractNumId w:val="4"/>
  </w:num>
  <w:num w:numId="3" w16cid:durableId="73011348">
    <w:abstractNumId w:val="3"/>
  </w:num>
  <w:num w:numId="4" w16cid:durableId="83302239">
    <w:abstractNumId w:val="0"/>
  </w:num>
  <w:num w:numId="5" w16cid:durableId="833645668">
    <w:abstractNumId w:val="1"/>
  </w:num>
  <w:num w:numId="6" w16cid:durableId="486753229">
    <w:abstractNumId w:val="6"/>
  </w:num>
  <w:num w:numId="7" w16cid:durableId="1356006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BD"/>
    <w:rsid w:val="000014D3"/>
    <w:rsid w:val="00002F67"/>
    <w:rsid w:val="00027262"/>
    <w:rsid w:val="00036B38"/>
    <w:rsid w:val="00040C11"/>
    <w:rsid w:val="00073986"/>
    <w:rsid w:val="00075548"/>
    <w:rsid w:val="00077F37"/>
    <w:rsid w:val="0008763E"/>
    <w:rsid w:val="0009223C"/>
    <w:rsid w:val="000B3CFD"/>
    <w:rsid w:val="000B638D"/>
    <w:rsid w:val="000F7D05"/>
    <w:rsid w:val="0011762D"/>
    <w:rsid w:val="00126329"/>
    <w:rsid w:val="001427BF"/>
    <w:rsid w:val="001626A1"/>
    <w:rsid w:val="00165939"/>
    <w:rsid w:val="001A6695"/>
    <w:rsid w:val="001B167F"/>
    <w:rsid w:val="001C43D8"/>
    <w:rsid w:val="001D35D5"/>
    <w:rsid w:val="001E736C"/>
    <w:rsid w:val="001F4458"/>
    <w:rsid w:val="00201485"/>
    <w:rsid w:val="002078CF"/>
    <w:rsid w:val="00217968"/>
    <w:rsid w:val="002257FB"/>
    <w:rsid w:val="002459BD"/>
    <w:rsid w:val="00252EBD"/>
    <w:rsid w:val="0026201E"/>
    <w:rsid w:val="0026786C"/>
    <w:rsid w:val="00271268"/>
    <w:rsid w:val="00273322"/>
    <w:rsid w:val="002760B4"/>
    <w:rsid w:val="00296B41"/>
    <w:rsid w:val="002A7B9B"/>
    <w:rsid w:val="002C0284"/>
    <w:rsid w:val="002C7987"/>
    <w:rsid w:val="002D32C4"/>
    <w:rsid w:val="002E5D41"/>
    <w:rsid w:val="0031725F"/>
    <w:rsid w:val="00340B2A"/>
    <w:rsid w:val="00366FC6"/>
    <w:rsid w:val="00370C1A"/>
    <w:rsid w:val="00373C29"/>
    <w:rsid w:val="00376CA2"/>
    <w:rsid w:val="00380B2F"/>
    <w:rsid w:val="00385C12"/>
    <w:rsid w:val="00393F74"/>
    <w:rsid w:val="003A21CA"/>
    <w:rsid w:val="003A2E95"/>
    <w:rsid w:val="003A6151"/>
    <w:rsid w:val="003A635C"/>
    <w:rsid w:val="003C0338"/>
    <w:rsid w:val="003C056A"/>
    <w:rsid w:val="003C307D"/>
    <w:rsid w:val="003D2968"/>
    <w:rsid w:val="003E73B5"/>
    <w:rsid w:val="00405EAE"/>
    <w:rsid w:val="00420D45"/>
    <w:rsid w:val="00425023"/>
    <w:rsid w:val="0043158F"/>
    <w:rsid w:val="004315F6"/>
    <w:rsid w:val="00433C30"/>
    <w:rsid w:val="004568B5"/>
    <w:rsid w:val="00466773"/>
    <w:rsid w:val="00472560"/>
    <w:rsid w:val="0048098E"/>
    <w:rsid w:val="00480C5E"/>
    <w:rsid w:val="00482359"/>
    <w:rsid w:val="004905F6"/>
    <w:rsid w:val="0049283D"/>
    <w:rsid w:val="004A1784"/>
    <w:rsid w:val="004B6007"/>
    <w:rsid w:val="004C1417"/>
    <w:rsid w:val="004C3387"/>
    <w:rsid w:val="004E4C78"/>
    <w:rsid w:val="00502B32"/>
    <w:rsid w:val="00517038"/>
    <w:rsid w:val="00517FC3"/>
    <w:rsid w:val="00531574"/>
    <w:rsid w:val="005347EE"/>
    <w:rsid w:val="0053752F"/>
    <w:rsid w:val="00545EA3"/>
    <w:rsid w:val="00555F19"/>
    <w:rsid w:val="005678A6"/>
    <w:rsid w:val="0059250E"/>
    <w:rsid w:val="00595EFD"/>
    <w:rsid w:val="005E41C8"/>
    <w:rsid w:val="005E4230"/>
    <w:rsid w:val="005E5FDD"/>
    <w:rsid w:val="005F0AF5"/>
    <w:rsid w:val="005F1DA9"/>
    <w:rsid w:val="005F4B91"/>
    <w:rsid w:val="006022D1"/>
    <w:rsid w:val="006052AD"/>
    <w:rsid w:val="006076B7"/>
    <w:rsid w:val="00612470"/>
    <w:rsid w:val="0062039E"/>
    <w:rsid w:val="0062504F"/>
    <w:rsid w:val="0063689D"/>
    <w:rsid w:val="00674514"/>
    <w:rsid w:val="00681840"/>
    <w:rsid w:val="006C2DBA"/>
    <w:rsid w:val="006C5EF6"/>
    <w:rsid w:val="006C7779"/>
    <w:rsid w:val="006E2FA9"/>
    <w:rsid w:val="0070047F"/>
    <w:rsid w:val="00704FB3"/>
    <w:rsid w:val="007052F1"/>
    <w:rsid w:val="00710080"/>
    <w:rsid w:val="00715408"/>
    <w:rsid w:val="0071649E"/>
    <w:rsid w:val="00724471"/>
    <w:rsid w:val="007340E7"/>
    <w:rsid w:val="00735DE8"/>
    <w:rsid w:val="00746258"/>
    <w:rsid w:val="007516BD"/>
    <w:rsid w:val="007600EA"/>
    <w:rsid w:val="00767ED2"/>
    <w:rsid w:val="007747CE"/>
    <w:rsid w:val="0078126A"/>
    <w:rsid w:val="00795B23"/>
    <w:rsid w:val="007A3BA4"/>
    <w:rsid w:val="007A4CC9"/>
    <w:rsid w:val="007A50FA"/>
    <w:rsid w:val="007A5ABB"/>
    <w:rsid w:val="007B2328"/>
    <w:rsid w:val="007B42D2"/>
    <w:rsid w:val="007C53E7"/>
    <w:rsid w:val="007D30AC"/>
    <w:rsid w:val="007D3185"/>
    <w:rsid w:val="007D5A4F"/>
    <w:rsid w:val="007E0FFB"/>
    <w:rsid w:val="007E78E3"/>
    <w:rsid w:val="007F7A6B"/>
    <w:rsid w:val="008079CA"/>
    <w:rsid w:val="0082750B"/>
    <w:rsid w:val="00827987"/>
    <w:rsid w:val="008476AA"/>
    <w:rsid w:val="00855306"/>
    <w:rsid w:val="008564F6"/>
    <w:rsid w:val="008605FD"/>
    <w:rsid w:val="00863C81"/>
    <w:rsid w:val="008645FD"/>
    <w:rsid w:val="00864E03"/>
    <w:rsid w:val="0086576F"/>
    <w:rsid w:val="008826CD"/>
    <w:rsid w:val="00886F96"/>
    <w:rsid w:val="008976AA"/>
    <w:rsid w:val="008A0CBC"/>
    <w:rsid w:val="008A5A28"/>
    <w:rsid w:val="008B23C2"/>
    <w:rsid w:val="008B4F6C"/>
    <w:rsid w:val="008D7814"/>
    <w:rsid w:val="008E279D"/>
    <w:rsid w:val="008F24C7"/>
    <w:rsid w:val="009200B9"/>
    <w:rsid w:val="00926178"/>
    <w:rsid w:val="0093116E"/>
    <w:rsid w:val="009379F0"/>
    <w:rsid w:val="009467D7"/>
    <w:rsid w:val="009510DF"/>
    <w:rsid w:val="009726CA"/>
    <w:rsid w:val="009817D5"/>
    <w:rsid w:val="00987D31"/>
    <w:rsid w:val="009D12D2"/>
    <w:rsid w:val="009D1E1D"/>
    <w:rsid w:val="009D72F7"/>
    <w:rsid w:val="009F619D"/>
    <w:rsid w:val="00A009CB"/>
    <w:rsid w:val="00A01802"/>
    <w:rsid w:val="00A358FA"/>
    <w:rsid w:val="00A43610"/>
    <w:rsid w:val="00A4433E"/>
    <w:rsid w:val="00A56282"/>
    <w:rsid w:val="00A6320D"/>
    <w:rsid w:val="00A76366"/>
    <w:rsid w:val="00A8429B"/>
    <w:rsid w:val="00A844AA"/>
    <w:rsid w:val="00A94FFA"/>
    <w:rsid w:val="00AA1F79"/>
    <w:rsid w:val="00AC40B6"/>
    <w:rsid w:val="00AC4409"/>
    <w:rsid w:val="00AC6DF3"/>
    <w:rsid w:val="00AD6967"/>
    <w:rsid w:val="00AE31AA"/>
    <w:rsid w:val="00AE5814"/>
    <w:rsid w:val="00B1136F"/>
    <w:rsid w:val="00B267F8"/>
    <w:rsid w:val="00B505BE"/>
    <w:rsid w:val="00B53C48"/>
    <w:rsid w:val="00B611F2"/>
    <w:rsid w:val="00B61643"/>
    <w:rsid w:val="00B618A2"/>
    <w:rsid w:val="00B66D16"/>
    <w:rsid w:val="00B968A7"/>
    <w:rsid w:val="00B9737B"/>
    <w:rsid w:val="00BB108A"/>
    <w:rsid w:val="00BB58FA"/>
    <w:rsid w:val="00BC0B7E"/>
    <w:rsid w:val="00BD092E"/>
    <w:rsid w:val="00BD32FA"/>
    <w:rsid w:val="00BE3C13"/>
    <w:rsid w:val="00BE6654"/>
    <w:rsid w:val="00BF712F"/>
    <w:rsid w:val="00BF7A4A"/>
    <w:rsid w:val="00C1531C"/>
    <w:rsid w:val="00C15C55"/>
    <w:rsid w:val="00C2569C"/>
    <w:rsid w:val="00C378B8"/>
    <w:rsid w:val="00C45EAF"/>
    <w:rsid w:val="00C5043A"/>
    <w:rsid w:val="00C52608"/>
    <w:rsid w:val="00C57EF2"/>
    <w:rsid w:val="00C64A88"/>
    <w:rsid w:val="00C77DC8"/>
    <w:rsid w:val="00C81CDC"/>
    <w:rsid w:val="00C822D0"/>
    <w:rsid w:val="00CA3686"/>
    <w:rsid w:val="00CA6EB7"/>
    <w:rsid w:val="00CA78C3"/>
    <w:rsid w:val="00CB660F"/>
    <w:rsid w:val="00CB77DB"/>
    <w:rsid w:val="00CC6005"/>
    <w:rsid w:val="00CE2D2D"/>
    <w:rsid w:val="00CF35DB"/>
    <w:rsid w:val="00D02FF3"/>
    <w:rsid w:val="00D20F9B"/>
    <w:rsid w:val="00D26DE1"/>
    <w:rsid w:val="00D310D7"/>
    <w:rsid w:val="00D53120"/>
    <w:rsid w:val="00D73FFE"/>
    <w:rsid w:val="00D81051"/>
    <w:rsid w:val="00D91A46"/>
    <w:rsid w:val="00DB061F"/>
    <w:rsid w:val="00DC3F5D"/>
    <w:rsid w:val="00DC548E"/>
    <w:rsid w:val="00DD1125"/>
    <w:rsid w:val="00DD2E63"/>
    <w:rsid w:val="00DD698A"/>
    <w:rsid w:val="00DE107E"/>
    <w:rsid w:val="00DE2274"/>
    <w:rsid w:val="00DE607B"/>
    <w:rsid w:val="00DF0435"/>
    <w:rsid w:val="00DF5056"/>
    <w:rsid w:val="00DF6387"/>
    <w:rsid w:val="00E024C0"/>
    <w:rsid w:val="00E122FA"/>
    <w:rsid w:val="00E24A02"/>
    <w:rsid w:val="00E34FF6"/>
    <w:rsid w:val="00E509E3"/>
    <w:rsid w:val="00E57A77"/>
    <w:rsid w:val="00E609C2"/>
    <w:rsid w:val="00E616EB"/>
    <w:rsid w:val="00E65387"/>
    <w:rsid w:val="00E713C3"/>
    <w:rsid w:val="00E922E9"/>
    <w:rsid w:val="00E93E0C"/>
    <w:rsid w:val="00EA40DD"/>
    <w:rsid w:val="00EB4DCF"/>
    <w:rsid w:val="00EC4C26"/>
    <w:rsid w:val="00EC7888"/>
    <w:rsid w:val="00EE1279"/>
    <w:rsid w:val="00EE177E"/>
    <w:rsid w:val="00EE2204"/>
    <w:rsid w:val="00F00B0D"/>
    <w:rsid w:val="00F514D8"/>
    <w:rsid w:val="00F55F2B"/>
    <w:rsid w:val="00F57A42"/>
    <w:rsid w:val="00F64EC2"/>
    <w:rsid w:val="00F66B31"/>
    <w:rsid w:val="00F7330D"/>
    <w:rsid w:val="00F80612"/>
    <w:rsid w:val="00F849D8"/>
    <w:rsid w:val="00FA0FBE"/>
    <w:rsid w:val="00FA1283"/>
    <w:rsid w:val="00FB40E7"/>
    <w:rsid w:val="00FB4AC9"/>
    <w:rsid w:val="00FE2F0A"/>
    <w:rsid w:val="00FF35F4"/>
    <w:rsid w:val="00FF6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6A8C1F0"/>
  <w15:docId w15:val="{05120FFC-1433-4B27-9648-DB4A8243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7600EA"/>
    <w:pPr>
      <w:keepNext/>
      <w:keepLines/>
      <w:spacing w:before="120" w:after="120"/>
      <w:outlineLvl w:val="0"/>
    </w:pPr>
    <w:rPr>
      <w:b/>
      <w:caps/>
      <w:sz w:val="36"/>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D2968"/>
    <w:pPr>
      <w:keepNext/>
      <w:keepLines/>
      <w:spacing w:before="280" w:after="80"/>
      <w:ind w:firstLine="72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B42CE0"/>
    <w:rPr>
      <w:sz w:val="16"/>
      <w:szCs w:val="16"/>
    </w:rPr>
  </w:style>
  <w:style w:type="paragraph" w:styleId="CommentText">
    <w:name w:val="annotation text"/>
    <w:basedOn w:val="Normal"/>
    <w:link w:val="CommentTextChar"/>
    <w:uiPriority w:val="99"/>
    <w:unhideWhenUsed/>
    <w:rsid w:val="00B42CE0"/>
    <w:pPr>
      <w:spacing w:line="240" w:lineRule="auto"/>
    </w:pPr>
    <w:rPr>
      <w:sz w:val="20"/>
      <w:szCs w:val="20"/>
    </w:rPr>
  </w:style>
  <w:style w:type="character" w:customStyle="1" w:styleId="CommentTextChar">
    <w:name w:val="Comment Text Char"/>
    <w:basedOn w:val="DefaultParagraphFont"/>
    <w:link w:val="CommentText"/>
    <w:uiPriority w:val="99"/>
    <w:rsid w:val="00B42CE0"/>
    <w:rPr>
      <w:sz w:val="20"/>
      <w:szCs w:val="20"/>
    </w:rPr>
  </w:style>
  <w:style w:type="paragraph" w:styleId="CommentSubject">
    <w:name w:val="annotation subject"/>
    <w:basedOn w:val="CommentText"/>
    <w:next w:val="CommentText"/>
    <w:link w:val="CommentSubjectChar"/>
    <w:uiPriority w:val="99"/>
    <w:semiHidden/>
    <w:unhideWhenUsed/>
    <w:rsid w:val="00B42CE0"/>
    <w:rPr>
      <w:b/>
      <w:bCs/>
    </w:rPr>
  </w:style>
  <w:style w:type="character" w:customStyle="1" w:styleId="CommentSubjectChar">
    <w:name w:val="Comment Subject Char"/>
    <w:basedOn w:val="CommentTextChar"/>
    <w:link w:val="CommentSubject"/>
    <w:uiPriority w:val="99"/>
    <w:semiHidden/>
    <w:rsid w:val="00B42CE0"/>
    <w:rPr>
      <w:b/>
      <w:bCs/>
      <w:sz w:val="20"/>
      <w:szCs w:val="20"/>
    </w:rPr>
  </w:style>
  <w:style w:type="paragraph" w:styleId="Header">
    <w:name w:val="header"/>
    <w:basedOn w:val="Normal"/>
    <w:link w:val="HeaderChar"/>
    <w:uiPriority w:val="99"/>
    <w:unhideWhenUsed/>
    <w:rsid w:val="00C82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88D"/>
  </w:style>
  <w:style w:type="paragraph" w:styleId="Footer">
    <w:name w:val="footer"/>
    <w:basedOn w:val="Normal"/>
    <w:link w:val="FooterChar"/>
    <w:uiPriority w:val="99"/>
    <w:unhideWhenUsed/>
    <w:rsid w:val="00C82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88D"/>
  </w:style>
  <w:style w:type="paragraph" w:styleId="NormalWeb">
    <w:name w:val="Normal (Web)"/>
    <w:basedOn w:val="Normal"/>
    <w:uiPriority w:val="99"/>
    <w:semiHidden/>
    <w:unhideWhenUsed/>
    <w:rsid w:val="001A25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29D0"/>
    <w:rPr>
      <w:color w:val="0563C1" w:themeColor="hyperlink"/>
      <w:u w:val="single"/>
    </w:rPr>
  </w:style>
  <w:style w:type="character" w:styleId="UnresolvedMention">
    <w:name w:val="Unresolved Mention"/>
    <w:basedOn w:val="DefaultParagraphFont"/>
    <w:uiPriority w:val="99"/>
    <w:semiHidden/>
    <w:unhideWhenUsed/>
    <w:rsid w:val="003B29D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564F6"/>
    <w:pPr>
      <w:ind w:left="720"/>
      <w:contextualSpacing/>
    </w:pPr>
  </w:style>
  <w:style w:type="table" w:styleId="TableGrid">
    <w:name w:val="Table Grid"/>
    <w:basedOn w:val="TableNormal"/>
    <w:uiPriority w:val="39"/>
    <w:rsid w:val="00AA1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ca.com/downloads/74633-rallycross-utv-tech-form/downloa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cca.com/downloads/50980-rallycross-self-tech-form/downloa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972IcV6mbc2u8wNJCZt7pNtScw==">CgMxLjA4AHIhMUFieGxRS0c0NmlhNDFBUmpXYkZ3bzRjZmd4aXRzd2F4</go:docsCustomData>
</go:gDocsCustomXmlDataStorage>
</file>

<file path=customXml/itemProps1.xml><?xml version="1.0" encoding="utf-8"?>
<ds:datastoreItem xmlns:ds="http://schemas.openxmlformats.org/officeDocument/2006/customXml" ds:itemID="{A095665D-7E62-4171-82EF-26ED72BFA97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2187</TotalTime>
  <Pages>9</Pages>
  <Words>2244</Words>
  <Characters>12795</Characters>
  <Application>Microsoft Office Word</Application>
  <DocSecurity>0</DocSecurity>
  <Lines>106</Lines>
  <Paragraphs>30</Paragraphs>
  <ScaleCrop>false</ScaleCrop>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Lancaster, Dave</dc:creator>
  <cp:lastModifiedBy>Ed Trudeau</cp:lastModifiedBy>
  <cp:revision>283</cp:revision>
  <dcterms:created xsi:type="dcterms:W3CDTF">2025-03-10T02:07:00Z</dcterms:created>
  <dcterms:modified xsi:type="dcterms:W3CDTF">2025-03-15T23:55:00Z</dcterms:modified>
</cp:coreProperties>
</file>